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06" w:rsidRDefault="00D45B2E"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KL5001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参数设置必须与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SSI</w:t>
      </w:r>
      <w:r>
        <w:rPr>
          <w:rStyle w:val="ttag"/>
          <w:rFonts w:ascii="Helvetica" w:hAnsi="Helvetica" w:cs="Helvetica"/>
          <w:color w:val="444444"/>
          <w:szCs w:val="21"/>
          <w:shd w:val="clear" w:color="auto" w:fill="FFFFFF"/>
        </w:rPr>
        <w:t>传感器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的通讯参数一致，主要是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方面的参数：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1.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波特率；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2.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数据位数；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3.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是否为格雷码。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noProof/>
          <w:color w:val="444444"/>
          <w:szCs w:val="21"/>
          <w:shd w:val="clear" w:color="auto" w:fill="FFFFFF"/>
        </w:rPr>
        <w:drawing>
          <wp:inline distT="0" distB="0" distL="0" distR="0">
            <wp:extent cx="190500" cy="190500"/>
            <wp:effectExtent l="0" t="0" r="0" b="0"/>
            <wp:docPr id="2" name="图片 2" descr="http://www.scitechautomation.com/bbs/images/attachicons/attach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techautomation.com/bbs/images/attachicons/attachim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4975" cy="3990975"/>
            <wp:effectExtent l="0" t="0" r="9525" b="9525"/>
            <wp:docPr id="1" name="图片 1" descr="http://www.scitechautomation.com/bbs/attachment.aspx?attachmentid=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techautomation.com/bbs/attachment.aspx?attachmentid=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6B"/>
    <w:rsid w:val="00243383"/>
    <w:rsid w:val="003859B5"/>
    <w:rsid w:val="00797D6B"/>
    <w:rsid w:val="00D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7C758-8A77-45A9-A55D-4BAF6209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ag">
    <w:name w:val="t_tag"/>
    <w:basedOn w:val="a0"/>
    <w:rsid w:val="00D4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Zhou 周耀纲</dc:creator>
  <cp:keywords/>
  <dc:description/>
  <cp:lastModifiedBy>York Zhou 周耀纲</cp:lastModifiedBy>
  <cp:revision>2</cp:revision>
  <dcterms:created xsi:type="dcterms:W3CDTF">2015-02-28T09:29:00Z</dcterms:created>
  <dcterms:modified xsi:type="dcterms:W3CDTF">2015-02-28T09:29:00Z</dcterms:modified>
</cp:coreProperties>
</file>