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3F6D64" w:rsidP="004069A1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况</w:t>
            </w:r>
            <w:proofErr w:type="gramEnd"/>
            <w:r>
              <w:rPr>
                <w:rFonts w:ascii="Times New Roman" w:hAnsi="Times New Roman" w:cs="Times New Roman" w:hint="eastAsia"/>
              </w:rPr>
              <w:t>云龙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80479E" wp14:editId="66485695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</w:t>
            </w:r>
            <w:r w:rsidR="003F6D64">
              <w:rPr>
                <w:rFonts w:ascii="Arial" w:hAnsi="Arial" w:cs="Arial" w:hint="eastAsia"/>
                <w:color w:val="000000"/>
                <w:sz w:val="20"/>
                <w:szCs w:val="20"/>
              </w:rPr>
              <w:t>江苏省苏州市工业园区苏州大道东</w:t>
            </w:r>
            <w:r w:rsidR="003F6D64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="003F6D6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3F6D64">
              <w:rPr>
                <w:rFonts w:ascii="Arial" w:hAnsi="Arial" w:cs="Arial" w:hint="eastAsia"/>
                <w:color w:val="000000"/>
                <w:sz w:val="20"/>
                <w:szCs w:val="20"/>
              </w:rPr>
              <w:t>号</w:t>
            </w:r>
          </w:p>
          <w:p w:rsidR="004069A1" w:rsidRDefault="003F6D64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汇</w:t>
            </w:r>
            <w:proofErr w:type="gramStart"/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金大厦</w:t>
            </w:r>
            <w:proofErr w:type="gramEnd"/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  <w:p w:rsidR="004069A1" w:rsidRPr="00206B56" w:rsidRDefault="004069A1" w:rsidP="003F6D64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3F6D64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华东区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3F6D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</w:t>
            </w:r>
            <w:r w:rsidR="003F6D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2-</w:t>
            </w:r>
            <w:r w:rsidR="003F6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3F6D64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Arial Unicode MS" w:hAnsi="Times New Roman" w:cs="Times New Roman"/>
                <w:szCs w:val="21"/>
              </w:rPr>
              <w:t>.kuang@beckhoff.com.cn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3F6D64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18601785882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3F6D64" w:rsidRPr="003F6D64" w:rsidRDefault="00627A54" w:rsidP="003F6D64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  <w:r w:rsidRPr="00C61480">
              <w:rPr>
                <w:b/>
                <w:noProof/>
                <w:sz w:val="30"/>
                <w:szCs w:val="30"/>
              </w:rPr>
              <w:t>TC3 Recipe</w:t>
            </w:r>
            <w:r w:rsidRPr="00C61480">
              <w:rPr>
                <w:b/>
                <w:noProof/>
                <w:sz w:val="30"/>
                <w:szCs w:val="30"/>
              </w:rPr>
              <w:t>配方</w:t>
            </w:r>
            <w:r>
              <w:rPr>
                <w:rFonts w:hint="eastAsia"/>
                <w:b/>
                <w:noProof/>
                <w:sz w:val="30"/>
                <w:szCs w:val="30"/>
              </w:rPr>
              <w:t>功能使用说明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627A54" w:rsidRDefault="003B215B" w:rsidP="00627A54">
            <w:pPr>
              <w:ind w:firstLine="422"/>
              <w:rPr>
                <w:noProof/>
                <w:sz w:val="24"/>
              </w:rPr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627A54">
              <w:rPr>
                <w:rFonts w:hint="eastAsia"/>
                <w:noProof/>
                <w:sz w:val="24"/>
              </w:rPr>
              <w:t>为了方便数据存取，倍福</w:t>
            </w:r>
            <w:r w:rsidR="00627A54">
              <w:rPr>
                <w:rFonts w:hint="eastAsia"/>
                <w:noProof/>
                <w:sz w:val="24"/>
              </w:rPr>
              <w:t>T</w:t>
            </w:r>
            <w:r w:rsidR="00627A54">
              <w:rPr>
                <w:noProof/>
                <w:sz w:val="24"/>
              </w:rPr>
              <w:t>C3</w:t>
            </w:r>
            <w:r w:rsidR="00627A54">
              <w:rPr>
                <w:rFonts w:hint="eastAsia"/>
                <w:noProof/>
                <w:sz w:val="24"/>
              </w:rPr>
              <w:t>推出了</w:t>
            </w:r>
            <w:r w:rsidR="00627A54">
              <w:rPr>
                <w:rFonts w:hint="eastAsia"/>
                <w:noProof/>
                <w:sz w:val="24"/>
              </w:rPr>
              <w:t>Re</w:t>
            </w:r>
            <w:r w:rsidR="00627A54">
              <w:rPr>
                <w:noProof/>
                <w:sz w:val="24"/>
              </w:rPr>
              <w:t>cipe</w:t>
            </w:r>
            <w:r w:rsidR="00627A54">
              <w:rPr>
                <w:rFonts w:hint="eastAsia"/>
                <w:noProof/>
                <w:sz w:val="24"/>
              </w:rPr>
              <w:t>配方管理功能，并提供配套的库和</w:t>
            </w:r>
            <w:r w:rsidR="00627A54">
              <w:rPr>
                <w:rFonts w:hint="eastAsia"/>
                <w:noProof/>
                <w:sz w:val="24"/>
              </w:rPr>
              <w:t>Tw</w:t>
            </w:r>
            <w:r w:rsidR="00627A54">
              <w:rPr>
                <w:noProof/>
                <w:sz w:val="24"/>
              </w:rPr>
              <w:t>incat HMI</w:t>
            </w:r>
            <w:r w:rsidR="00627A54">
              <w:rPr>
                <w:rFonts w:hint="eastAsia"/>
                <w:noProof/>
                <w:sz w:val="24"/>
              </w:rPr>
              <w:t>功能。</w:t>
            </w:r>
            <w:r w:rsidR="00627A54">
              <w:rPr>
                <w:rFonts w:hint="eastAsia"/>
                <w:noProof/>
                <w:sz w:val="24"/>
              </w:rPr>
              <w:t>Rec</w:t>
            </w:r>
            <w:r w:rsidR="00627A54">
              <w:rPr>
                <w:noProof/>
                <w:sz w:val="24"/>
              </w:rPr>
              <w:t>ipe</w:t>
            </w:r>
            <w:r w:rsidR="00627A54">
              <w:rPr>
                <w:rFonts w:hint="eastAsia"/>
                <w:noProof/>
                <w:sz w:val="24"/>
              </w:rPr>
              <w:t>配方功能可以把数据保存成文件，该文件可以选择成离线</w:t>
            </w:r>
            <w:r w:rsidR="00627A54">
              <w:rPr>
                <w:noProof/>
                <w:sz w:val="24"/>
              </w:rPr>
              <w:t>TXT</w:t>
            </w:r>
            <w:r w:rsidR="00627A54">
              <w:rPr>
                <w:rFonts w:hint="eastAsia"/>
                <w:noProof/>
                <w:sz w:val="24"/>
              </w:rPr>
              <w:t>格式打开和编辑，使用非常方便，并且不需要购买授权。客户可以选择通过</w:t>
            </w:r>
            <w:r w:rsidR="00627A54">
              <w:rPr>
                <w:rFonts w:hint="eastAsia"/>
                <w:noProof/>
                <w:sz w:val="24"/>
              </w:rPr>
              <w:t>Tw</w:t>
            </w:r>
            <w:r w:rsidR="00627A54">
              <w:rPr>
                <w:noProof/>
                <w:sz w:val="24"/>
              </w:rPr>
              <w:t>incat HMI</w:t>
            </w:r>
            <w:r w:rsidR="00627A54">
              <w:rPr>
                <w:rFonts w:hint="eastAsia"/>
                <w:noProof/>
                <w:sz w:val="24"/>
              </w:rPr>
              <w:t>自带的配方操作功能来操作配方，也可以通过</w:t>
            </w:r>
            <w:r w:rsidR="00627A54">
              <w:rPr>
                <w:rFonts w:hint="eastAsia"/>
                <w:noProof/>
                <w:sz w:val="24"/>
              </w:rPr>
              <w:t>P</w:t>
            </w:r>
            <w:r w:rsidR="00627A54">
              <w:rPr>
                <w:noProof/>
                <w:sz w:val="24"/>
              </w:rPr>
              <w:t>LC</w:t>
            </w:r>
            <w:r w:rsidR="00627A54">
              <w:rPr>
                <w:rFonts w:hint="eastAsia"/>
                <w:noProof/>
                <w:sz w:val="24"/>
              </w:rPr>
              <w:t>程序来对配方进行相关操作。</w:t>
            </w:r>
          </w:p>
          <w:p w:rsidR="00627A54" w:rsidRPr="00C61480" w:rsidRDefault="00627A54" w:rsidP="00627A54">
            <w:pPr>
              <w:ind w:firstLine="48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ab/>
            </w:r>
            <w:r>
              <w:rPr>
                <w:rFonts w:hint="eastAsia"/>
                <w:noProof/>
                <w:sz w:val="24"/>
              </w:rPr>
              <w:t>相比而言，通过</w:t>
            </w:r>
            <w:r>
              <w:rPr>
                <w:rFonts w:hint="eastAsia"/>
                <w:noProof/>
                <w:sz w:val="24"/>
              </w:rPr>
              <w:t>P</w:t>
            </w:r>
            <w:r>
              <w:rPr>
                <w:noProof/>
                <w:sz w:val="24"/>
              </w:rPr>
              <w:t>LC</w:t>
            </w:r>
            <w:r>
              <w:rPr>
                <w:rFonts w:hint="eastAsia"/>
                <w:noProof/>
                <w:sz w:val="24"/>
              </w:rPr>
              <w:t>来操作更加灵活。下面分别介绍如何通过</w:t>
            </w:r>
            <w:r>
              <w:rPr>
                <w:rFonts w:hint="eastAsia"/>
                <w:noProof/>
                <w:sz w:val="24"/>
              </w:rPr>
              <w:t>P</w:t>
            </w:r>
            <w:r>
              <w:rPr>
                <w:noProof/>
                <w:sz w:val="24"/>
              </w:rPr>
              <w:t>LC</w:t>
            </w:r>
            <w:r>
              <w:rPr>
                <w:rFonts w:hint="eastAsia"/>
                <w:noProof/>
                <w:sz w:val="24"/>
              </w:rPr>
              <w:t>来读写配方和</w:t>
            </w:r>
            <w:r>
              <w:rPr>
                <w:rFonts w:hint="eastAsia"/>
                <w:noProof/>
                <w:sz w:val="24"/>
              </w:rPr>
              <w:t>H</w:t>
            </w:r>
            <w:r>
              <w:rPr>
                <w:noProof/>
                <w:sz w:val="24"/>
              </w:rPr>
              <w:t>MI</w:t>
            </w:r>
            <w:r>
              <w:rPr>
                <w:rFonts w:hint="eastAsia"/>
                <w:noProof/>
                <w:sz w:val="24"/>
              </w:rPr>
              <w:t>界面操作配方。</w:t>
            </w:r>
          </w:p>
          <w:p w:rsidR="00F4019C" w:rsidRPr="00627A54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627A54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627A54">
              <w:rPr>
                <w:rFonts w:hint="eastAsia"/>
              </w:rPr>
              <w:t>Tw</w:t>
            </w:r>
            <w:r w:rsidR="00627A54">
              <w:t>inca</w:t>
            </w:r>
            <w:r w:rsidR="00627A54">
              <w:rPr>
                <w:rFonts w:hint="eastAsia"/>
              </w:rPr>
              <w:t>t</w:t>
            </w:r>
            <w:r w:rsidR="00627A54">
              <w:t>3</w:t>
            </w:r>
            <w:r w:rsidRPr="00206B56">
              <w:t>，</w:t>
            </w:r>
            <w:r w:rsidR="00627A54">
              <w:rPr>
                <w:rFonts w:hint="eastAsia"/>
              </w:rPr>
              <w:t>配方功能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8439BC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:rsidR="003B215B" w:rsidRDefault="00627A54" w:rsidP="003B215B">
                  <w:pPr>
                    <w:ind w:firstLineChars="0" w:firstLine="0"/>
                  </w:pPr>
                  <w:r w:rsidRPr="00627A54">
                    <w:t>GVL_DataSave.xml</w:t>
                  </w:r>
                </w:p>
              </w:tc>
              <w:tc>
                <w:tcPr>
                  <w:tcW w:w="3006" w:type="dxa"/>
                </w:tcPr>
                <w:p w:rsidR="003B215B" w:rsidRDefault="008439BC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程序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F6D64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Pr="00F35128" w:rsidRDefault="003B215B" w:rsidP="00E013DD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</w:tc>
      </w:tr>
    </w:tbl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DB42DD" w:rsidRDefault="00DB42DD" w:rsidP="00DB42DD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DB42DD" w:rsidRDefault="00DB42DD" w:rsidP="00DB42DD"/>
    <w:p w:rsidR="00627A54" w:rsidRDefault="00DB42DD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7741863" w:history="1">
        <w:r w:rsidR="00627A54"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627A54">
          <w:rPr>
            <w:noProof/>
          </w:rPr>
          <w:tab/>
        </w:r>
        <w:r w:rsidR="00627A54" w:rsidRPr="00D04B51">
          <w:rPr>
            <w:rStyle w:val="a8"/>
            <w:noProof/>
          </w:rPr>
          <w:t>软硬件版本</w:t>
        </w:r>
        <w:r w:rsidR="00627A54">
          <w:rPr>
            <w:noProof/>
            <w:webHidden/>
          </w:rPr>
          <w:tab/>
        </w:r>
        <w:r w:rsidR="00627A54">
          <w:rPr>
            <w:noProof/>
            <w:webHidden/>
          </w:rPr>
          <w:fldChar w:fldCharType="begin"/>
        </w:r>
        <w:r w:rsidR="00627A54">
          <w:rPr>
            <w:noProof/>
            <w:webHidden/>
          </w:rPr>
          <w:instrText xml:space="preserve"> PAGEREF _Toc27741863 \h </w:instrText>
        </w:r>
        <w:r w:rsidR="00627A54">
          <w:rPr>
            <w:noProof/>
            <w:webHidden/>
          </w:rPr>
        </w:r>
        <w:r w:rsidR="00627A54">
          <w:rPr>
            <w:noProof/>
            <w:webHidden/>
          </w:rPr>
          <w:fldChar w:fldCharType="separate"/>
        </w:r>
        <w:r w:rsidR="00627A54">
          <w:rPr>
            <w:noProof/>
            <w:webHidden/>
          </w:rPr>
          <w:t>3</w:t>
        </w:r>
        <w:r w:rsidR="00627A54">
          <w:rPr>
            <w:noProof/>
            <w:webHidden/>
          </w:rPr>
          <w:fldChar w:fldCharType="end"/>
        </w:r>
      </w:hyperlink>
    </w:p>
    <w:p w:rsidR="00627A54" w:rsidRDefault="00627A54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1864" w:history="1">
        <w:r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04B51">
          <w:rPr>
            <w:rStyle w:val="a8"/>
            <w:noProof/>
          </w:rPr>
          <w:t>倍福</w:t>
        </w:r>
        <w:r w:rsidRPr="00D04B51">
          <w:rPr>
            <w:rStyle w:val="a8"/>
            <w:noProof/>
          </w:rPr>
          <w:t>Beckhoff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7A54" w:rsidRDefault="00627A54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1865" w:history="1">
        <w:r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04B51">
          <w:rPr>
            <w:rStyle w:val="a8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7A54" w:rsidRDefault="00627A54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1866" w:history="1">
        <w:r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04B51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7A54" w:rsidRDefault="00627A54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27741867" w:history="1">
        <w:r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D04B51">
          <w:rPr>
            <w:rStyle w:val="a8"/>
            <w:noProof/>
          </w:rPr>
          <w:t>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7A54" w:rsidRDefault="00627A54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1868" w:history="1">
        <w:r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04B51">
          <w:rPr>
            <w:rStyle w:val="a8"/>
            <w:noProof/>
          </w:rPr>
          <w:t>添加库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7A54" w:rsidRDefault="00627A54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1869" w:history="1">
        <w:r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04B51">
          <w:rPr>
            <w:rStyle w:val="a8"/>
            <w:noProof/>
          </w:rPr>
          <w:t>配置配方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7A54" w:rsidRDefault="00627A54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1870" w:history="1">
        <w:r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04B51">
          <w:rPr>
            <w:rStyle w:val="a8"/>
            <w:noProof/>
          </w:rPr>
          <w:t>用库自带的函数进行操作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27A54" w:rsidRDefault="00627A54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27741871" w:history="1">
        <w:r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D04B51">
          <w:rPr>
            <w:rStyle w:val="a8"/>
            <w:noProof/>
          </w:rPr>
          <w:t>常见问题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27A54" w:rsidRDefault="00627A54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1872" w:history="1">
        <w:r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04B51">
          <w:rPr>
            <w:rStyle w:val="a8"/>
            <w:noProof/>
          </w:rPr>
          <w:t>有时保存配方的时候，会导致轴使能丢失。过一会又会恢复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27A54" w:rsidRDefault="00627A54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1873" w:history="1">
        <w:r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04B51">
          <w:rPr>
            <w:rStyle w:val="a8"/>
            <w:noProof/>
          </w:rPr>
          <w:t>数据特别大的时候，发现保存时间特别长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27A54" w:rsidRDefault="00627A54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1874" w:history="1">
        <w:r w:rsidRPr="00D04B51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04B51">
          <w:rPr>
            <w:rStyle w:val="a8"/>
            <w:noProof/>
          </w:rPr>
          <w:t>如何知道配方读写有没有成功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27A54" w:rsidRDefault="00627A54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41875" w:history="1">
        <w:r w:rsidRPr="00D04B51">
          <w:rPr>
            <w:rStyle w:val="a8"/>
            <w:rFonts w:eastAsia="宋体"/>
            <w:noProof/>
            <w:kern w:val="0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D04B51">
          <w:rPr>
            <w:rStyle w:val="a8"/>
            <w:noProof/>
          </w:rPr>
          <w:t>如何设置</w:t>
        </w:r>
        <w:r w:rsidRPr="00D04B51">
          <w:rPr>
            <w:rStyle w:val="a8"/>
            <w:noProof/>
          </w:rPr>
          <w:t>CE</w:t>
        </w:r>
        <w:r w:rsidRPr="00D04B51">
          <w:rPr>
            <w:rStyle w:val="a8"/>
            <w:noProof/>
          </w:rPr>
          <w:t>系统文件存储路径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_Toc27741875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E13EC" w:rsidRDefault="00DB42DD" w:rsidP="00DB42DD">
      <w:r>
        <w:fldChar w:fldCharType="end"/>
      </w:r>
    </w:p>
    <w:p w:rsidR="003F7CD5" w:rsidRDefault="003F7CD5" w:rsidP="008E13EC"/>
    <w:p w:rsidR="00B30B6D" w:rsidRDefault="008E13EC" w:rsidP="00B30B6D">
      <w:r>
        <w:br w:type="page"/>
      </w:r>
    </w:p>
    <w:p w:rsidR="008E13EC" w:rsidRDefault="008E13EC" w:rsidP="00BD58FA">
      <w:pPr>
        <w:pStyle w:val="10"/>
      </w:pPr>
      <w:bookmarkStart w:id="1" w:name="_Toc27741863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:rsidR="00206B56" w:rsidRDefault="00206B56" w:rsidP="00BD58FA">
      <w:pPr>
        <w:pStyle w:val="20"/>
      </w:pPr>
      <w:bookmarkStart w:id="2" w:name="_Toc27741864"/>
      <w:r>
        <w:rPr>
          <w:rFonts w:hint="eastAsia"/>
        </w:rPr>
        <w:t>倍福</w:t>
      </w:r>
      <w:proofErr w:type="spellStart"/>
      <w:r w:rsidR="00747CBF">
        <w:rPr>
          <w:rFonts w:hint="eastAsia"/>
        </w:rPr>
        <w:t>B</w:t>
      </w:r>
      <w:r w:rsidR="00747CBF">
        <w:t>eckhoff</w:t>
      </w:r>
      <w:bookmarkEnd w:id="2"/>
      <w:proofErr w:type="spellEnd"/>
    </w:p>
    <w:p w:rsidR="00206B56" w:rsidRPr="00747CBF" w:rsidRDefault="00747CBF" w:rsidP="00BD58FA">
      <w:pPr>
        <w:pStyle w:val="3"/>
      </w:pPr>
      <w:bookmarkStart w:id="3" w:name="_Toc27741865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:rsidR="00747CBF" w:rsidRDefault="00206B56" w:rsidP="00206B56">
      <w:proofErr w:type="spellStart"/>
      <w:r w:rsidRPr="00206B56">
        <w:t>TwinCAT</w:t>
      </w:r>
      <w:proofErr w:type="spellEnd"/>
      <w:r w:rsidRPr="00206B56">
        <w:rPr>
          <w:rFonts w:hint="eastAsia"/>
        </w:rPr>
        <w:t>控制</w:t>
      </w:r>
      <w:proofErr w:type="gramStart"/>
      <w:r w:rsidR="00AF5D50" w:rsidRPr="00206B56">
        <w:rPr>
          <w:rFonts w:hint="eastAsia"/>
        </w:rPr>
        <w:t>制</w:t>
      </w:r>
      <w:proofErr w:type="gramEnd"/>
      <w:r w:rsidR="00AF5D50" w:rsidRPr="00206B56">
        <w:rPr>
          <w:rFonts w:hint="eastAsia"/>
        </w:rPr>
        <w:t>器</w:t>
      </w:r>
      <w:r w:rsidR="00747CBF">
        <w:rPr>
          <w:rFonts w:hint="eastAsia"/>
        </w:rPr>
        <w:t>，</w:t>
      </w:r>
      <w:r w:rsidR="00747CBF">
        <w:t>PC</w:t>
      </w:r>
      <w:r w:rsidR="00747CBF">
        <w:rPr>
          <w:rFonts w:hint="eastAsia"/>
        </w:rPr>
        <w:t>或者</w:t>
      </w:r>
      <w:r w:rsidR="00747CBF">
        <w:rPr>
          <w:rFonts w:hint="eastAsia"/>
        </w:rPr>
        <w:t>EPC</w:t>
      </w:r>
      <w:r w:rsidR="00747CBF">
        <w:rPr>
          <w:rFonts w:hint="eastAsia"/>
        </w:rPr>
        <w:t>，包括</w:t>
      </w:r>
      <w:r w:rsidR="00747CBF">
        <w:t>：</w:t>
      </w:r>
    </w:p>
    <w:p w:rsidR="00747CBF" w:rsidRDefault="00206B56" w:rsidP="00206B56">
      <w:r w:rsidRPr="00206B56">
        <w:rPr>
          <w:rFonts w:hint="eastAsia"/>
        </w:rPr>
        <w:t>嵌</w:t>
      </w:r>
      <w:r w:rsidRPr="00206B56">
        <w:t>入式控制器</w:t>
      </w:r>
      <w:r w:rsidR="00747CBF">
        <w:rPr>
          <w:rFonts w:hint="eastAsia"/>
        </w:rPr>
        <w:t>：</w:t>
      </w:r>
      <w:r w:rsidR="00747CBF" w:rsidRPr="00206B56">
        <w:rPr>
          <w:rFonts w:hint="eastAsia"/>
        </w:rPr>
        <w:t>CX</w:t>
      </w:r>
      <w:r w:rsidR="00747CBF">
        <w:t>2xxx</w:t>
      </w:r>
      <w:r w:rsidR="00747CBF">
        <w:rPr>
          <w:rFonts w:hint="eastAsia"/>
        </w:rPr>
        <w:t>、</w:t>
      </w:r>
      <w:r w:rsidRPr="00206B56">
        <w:rPr>
          <w:rFonts w:hint="eastAsia"/>
        </w:rPr>
        <w:t>CX</w:t>
      </w:r>
      <w:r w:rsidR="00747CBF">
        <w:t>8xxx</w:t>
      </w:r>
      <w:r w:rsidR="00747CBF">
        <w:rPr>
          <w:rFonts w:hint="eastAsia"/>
        </w:rPr>
        <w:t>、</w:t>
      </w:r>
      <w:r w:rsidR="00747CBF" w:rsidRPr="00206B56">
        <w:rPr>
          <w:rFonts w:hint="eastAsia"/>
        </w:rPr>
        <w:t>CX</w:t>
      </w:r>
      <w:r w:rsidR="00747CBF">
        <w:t>50xx</w:t>
      </w:r>
      <w:r w:rsidR="00747CBF">
        <w:rPr>
          <w:rFonts w:hint="eastAsia"/>
        </w:rPr>
        <w:t>、</w:t>
      </w:r>
      <w:r w:rsidR="00747CBF" w:rsidRPr="00206B56">
        <w:rPr>
          <w:rFonts w:hint="eastAsia"/>
        </w:rPr>
        <w:t>CX</w:t>
      </w:r>
      <w:r w:rsidR="00747CBF">
        <w:t>51xx</w:t>
      </w:r>
      <w:r w:rsidR="00747CBF">
        <w:rPr>
          <w:rFonts w:hint="eastAsia"/>
        </w:rPr>
        <w:t>、</w:t>
      </w:r>
      <w:r w:rsidR="00747CBF" w:rsidRPr="00206B56">
        <w:rPr>
          <w:rFonts w:hint="eastAsia"/>
        </w:rPr>
        <w:t>CX</w:t>
      </w:r>
      <w:r w:rsidR="00747CBF">
        <w:t>90xx</w:t>
      </w:r>
      <w:r w:rsidR="00747CBF">
        <w:rPr>
          <w:rFonts w:hint="eastAsia"/>
        </w:rPr>
        <w:t>、</w:t>
      </w:r>
    </w:p>
    <w:p w:rsidR="00206B56" w:rsidRPr="00206B56" w:rsidRDefault="00206B56" w:rsidP="00206B56">
      <w:r w:rsidRPr="00206B56">
        <w:t>工控机</w:t>
      </w:r>
      <w:r w:rsidR="00747CBF">
        <w:rPr>
          <w:rFonts w:hint="eastAsia"/>
        </w:rPr>
        <w:t>：</w:t>
      </w:r>
      <w:r w:rsidRPr="00206B56">
        <w:rPr>
          <w:rFonts w:hint="eastAsia"/>
        </w:rPr>
        <w:t>C6</w:t>
      </w:r>
      <w:r w:rsidRPr="00206B56">
        <w:t>xxx</w:t>
      </w:r>
      <w:r w:rsidRPr="00206B56">
        <w:t>、</w:t>
      </w:r>
      <w:r w:rsidRPr="00206B56">
        <w:rPr>
          <w:rFonts w:hint="eastAsia"/>
        </w:rPr>
        <w:t>CP</w:t>
      </w:r>
      <w:r w:rsidR="00747CBF">
        <w:t>2xxx</w:t>
      </w:r>
      <w:r w:rsidR="00747CBF">
        <w:rPr>
          <w:rFonts w:hint="eastAsia"/>
        </w:rPr>
        <w:t>、</w:t>
      </w:r>
      <w:r w:rsidR="00747CBF">
        <w:rPr>
          <w:rFonts w:hint="eastAsia"/>
        </w:rPr>
        <w:t>CP</w:t>
      </w:r>
      <w:r w:rsidR="00747CBF">
        <w:t>6xxx</w:t>
      </w:r>
      <w:r w:rsidR="00747CBF">
        <w:rPr>
          <w:rFonts w:hint="eastAsia"/>
        </w:rPr>
        <w:t>等</w:t>
      </w:r>
    </w:p>
    <w:p w:rsidR="00206B56" w:rsidRDefault="00747CBF" w:rsidP="00BD58FA">
      <w:pPr>
        <w:pStyle w:val="3"/>
      </w:pPr>
      <w:bookmarkStart w:id="4" w:name="_Toc27741866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:rsidR="00206B56" w:rsidRDefault="00206B56" w:rsidP="00206B56">
      <w:pPr>
        <w:pStyle w:val="ab"/>
      </w:pP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3.1 Build 4022</w:t>
      </w:r>
    </w:p>
    <w:p w:rsidR="00AF5D50" w:rsidRDefault="00AF5D50" w:rsidP="00206B56">
      <w:pPr>
        <w:pStyle w:val="ab"/>
      </w:pPr>
    </w:p>
    <w:p w:rsidR="00AA2C9B" w:rsidRPr="00AA2C9B" w:rsidRDefault="005C12E2" w:rsidP="00627A54">
      <w:pPr>
        <w:pStyle w:val="10"/>
        <w:rPr>
          <w:rFonts w:hint="eastAsia"/>
        </w:rPr>
      </w:pPr>
      <w:bookmarkStart w:id="5" w:name="_Toc27741867"/>
      <w:r>
        <w:rPr>
          <w:rFonts w:hint="eastAsia"/>
        </w:rPr>
        <w:t>操作</w:t>
      </w:r>
      <w:r>
        <w:t>步骤</w:t>
      </w:r>
      <w:bookmarkEnd w:id="5"/>
    </w:p>
    <w:p w:rsidR="008A368D" w:rsidRDefault="00627A54" w:rsidP="00BD58FA">
      <w:pPr>
        <w:pStyle w:val="20"/>
      </w:pPr>
      <w:bookmarkStart w:id="6" w:name="_Toc27741868"/>
      <w:r w:rsidRPr="00FE1944">
        <w:rPr>
          <w:rFonts w:hint="eastAsia"/>
          <w:noProof/>
        </w:rPr>
        <w:t>添加库</w:t>
      </w:r>
      <w:bookmarkEnd w:id="6"/>
    </w:p>
    <w:p w:rsidR="008A368D" w:rsidRDefault="008A368D" w:rsidP="008A368D"/>
    <w:p w:rsidR="008A368D" w:rsidRDefault="00627A54" w:rsidP="008A368D">
      <w:r>
        <w:rPr>
          <w:noProof/>
        </w:rPr>
        <w:drawing>
          <wp:inline distT="0" distB="0" distL="0" distR="0" wp14:anchorId="002E7856" wp14:editId="11CB256E">
            <wp:extent cx="4829175" cy="1371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8D" w:rsidRPr="008A368D" w:rsidRDefault="008A368D" w:rsidP="00DB42DD"/>
    <w:p w:rsidR="008A368D" w:rsidRDefault="00627A54" w:rsidP="00DB42DD">
      <w:pPr>
        <w:pStyle w:val="20"/>
      </w:pPr>
      <w:bookmarkStart w:id="7" w:name="_Toc27741869"/>
      <w:r>
        <w:rPr>
          <w:rFonts w:hint="eastAsia"/>
        </w:rPr>
        <w:t>配置</w:t>
      </w:r>
      <w:r w:rsidRPr="00FE1944">
        <w:rPr>
          <w:rFonts w:hint="eastAsia"/>
        </w:rPr>
        <w:t>配方</w:t>
      </w:r>
      <w:bookmarkEnd w:id="7"/>
    </w:p>
    <w:p w:rsidR="00627A54" w:rsidRPr="00F94A2D" w:rsidRDefault="00627A54" w:rsidP="00627A54">
      <w:r>
        <w:t>A</w:t>
      </w:r>
      <w:r w:rsidRPr="00F94A2D">
        <w:t>、</w:t>
      </w:r>
      <w:r w:rsidRPr="00FE1944">
        <w:t>创建</w:t>
      </w:r>
      <w:r w:rsidRPr="00FE1944">
        <w:t>Recipe Manager</w:t>
      </w:r>
    </w:p>
    <w:p w:rsidR="00627A54" w:rsidRPr="00F94A2D" w:rsidRDefault="00627A54" w:rsidP="00627A54">
      <w:r w:rsidRPr="00F94A2D">
        <w:t xml:space="preserve"> </w:t>
      </w:r>
      <w:r w:rsidRPr="00F94A2D">
        <w:t>在</w:t>
      </w:r>
      <w:r w:rsidRPr="00F94A2D">
        <w:t>PLC</w:t>
      </w:r>
      <w:r w:rsidRPr="00F94A2D">
        <w:t>项目上面，右键－</w:t>
      </w:r>
      <w:r w:rsidRPr="00F94A2D">
        <w:t>&gt;</w:t>
      </w:r>
      <w:r w:rsidRPr="00F94A2D">
        <w:t>添加－</w:t>
      </w:r>
      <w:r w:rsidRPr="00F94A2D">
        <w:t>&gt;Recipe Manager</w:t>
      </w:r>
    </w:p>
    <w:p w:rsidR="00627A54" w:rsidRDefault="00627A54" w:rsidP="00627A54">
      <w:r w:rsidRPr="00F94A2D">
        <w:rPr>
          <w:noProof/>
        </w:rPr>
        <w:drawing>
          <wp:inline distT="0" distB="0" distL="0" distR="0" wp14:anchorId="3967AA8E" wp14:editId="5906D744">
            <wp:extent cx="5265305" cy="2923309"/>
            <wp:effectExtent l="0" t="0" r="0" b="0"/>
            <wp:docPr id="10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534" cy="29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7A54" w:rsidRPr="00F94A2D" w:rsidRDefault="00627A54" w:rsidP="00627A54">
      <w:pPr>
        <w:pStyle w:val="ab"/>
        <w:numPr>
          <w:ilvl w:val="0"/>
          <w:numId w:val="10"/>
        </w:numPr>
        <w:ind w:firstLineChars="0"/>
      </w:pPr>
      <w:r w:rsidRPr="00F94A2D">
        <w:lastRenderedPageBreak/>
        <w:t>有两种方式保存配方文件的格式。使用默认的</w:t>
      </w:r>
      <w:r w:rsidRPr="00F94A2D">
        <w:t>txt</w:t>
      </w:r>
      <w:r w:rsidRPr="00F94A2D">
        <w:t>格式，方便以后对配方文件进行读取、修改。如果是</w:t>
      </w:r>
      <w:r w:rsidRPr="00F94A2D">
        <w:t>bin</w:t>
      </w:r>
      <w:r w:rsidRPr="00F94A2D">
        <w:t>格式，则不能用其他软件读取、修改保存的配方文件。</w:t>
      </w:r>
    </w:p>
    <w:p w:rsidR="00627A54" w:rsidRDefault="00627A54" w:rsidP="00627A54">
      <w:r w:rsidRPr="00F94A2D">
        <w:rPr>
          <w:noProof/>
        </w:rPr>
        <w:drawing>
          <wp:inline distT="0" distB="0" distL="0" distR="0" wp14:anchorId="767D3B45" wp14:editId="3D57B1AA">
            <wp:extent cx="5274310" cy="2760980"/>
            <wp:effectExtent l="0" t="0" r="2540" b="1270"/>
            <wp:docPr id="61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图片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7A54" w:rsidRDefault="00627A54" w:rsidP="00627A54">
      <w:r>
        <w:rPr>
          <w:noProof/>
        </w:rPr>
        <w:drawing>
          <wp:inline distT="0" distB="0" distL="0" distR="0" wp14:anchorId="68479A4D" wp14:editId="1DF76A1F">
            <wp:extent cx="5274310" cy="14179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54" w:rsidRPr="00F94A2D" w:rsidRDefault="00627A54" w:rsidP="00627A54">
      <w:r w:rsidRPr="00F94A2D">
        <w:rPr>
          <w:noProof/>
        </w:rPr>
        <w:drawing>
          <wp:anchor distT="0" distB="0" distL="114300" distR="114300" simplePos="0" relativeHeight="251661312" behindDoc="0" locked="0" layoutInCell="1" allowOverlap="1" wp14:anchorId="37AEDB30" wp14:editId="4A1B958E">
            <wp:simplePos x="0" y="0"/>
            <wp:positionH relativeFrom="margin">
              <wp:posOffset>-13854</wp:posOffset>
            </wp:positionH>
            <wp:positionV relativeFrom="paragraph">
              <wp:posOffset>206317</wp:posOffset>
            </wp:positionV>
            <wp:extent cx="3581400" cy="2592795"/>
            <wp:effectExtent l="0" t="0" r="0" b="0"/>
            <wp:wrapNone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C</w:t>
      </w:r>
      <w:r w:rsidRPr="00F94A2D">
        <w:t>、鼠标在</w:t>
      </w:r>
      <w:r w:rsidRPr="00F94A2D">
        <w:t>Recipe Manager</w:t>
      </w:r>
      <w:r w:rsidRPr="00F94A2D">
        <w:t>上右键－</w:t>
      </w:r>
      <w:r w:rsidRPr="00F94A2D">
        <w:t>&gt;</w:t>
      </w:r>
      <w:r w:rsidRPr="00F94A2D">
        <w:t>添加</w:t>
      </w:r>
      <w:r w:rsidRPr="00F94A2D">
        <w:t>-&gt;Recipe Definition</w:t>
      </w:r>
    </w:p>
    <w:p w:rsidR="00627A54" w:rsidRDefault="00627A54" w:rsidP="00627A54">
      <w:r w:rsidRPr="00F94A2D">
        <w:rPr>
          <w:noProof/>
        </w:rPr>
        <w:drawing>
          <wp:anchor distT="0" distB="0" distL="114300" distR="114300" simplePos="0" relativeHeight="251662336" behindDoc="0" locked="0" layoutInCell="1" allowOverlap="1" wp14:anchorId="1F454F9D" wp14:editId="410C0A82">
            <wp:simplePos x="0" y="0"/>
            <wp:positionH relativeFrom="margin">
              <wp:posOffset>3990109</wp:posOffset>
            </wp:positionH>
            <wp:positionV relativeFrom="paragraph">
              <wp:posOffset>29210</wp:posOffset>
            </wp:positionV>
            <wp:extent cx="1955810" cy="2624279"/>
            <wp:effectExtent l="0" t="0" r="6350" b="5080"/>
            <wp:wrapNone/>
            <wp:docPr id="102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10" cy="262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A54" w:rsidRDefault="00627A54" w:rsidP="00627A54"/>
    <w:p w:rsidR="00627A54" w:rsidRDefault="00627A54" w:rsidP="00627A54"/>
    <w:p w:rsidR="00627A54" w:rsidRDefault="00627A54" w:rsidP="00627A54"/>
    <w:p w:rsidR="00627A54" w:rsidRDefault="00627A54" w:rsidP="00627A54"/>
    <w:p w:rsidR="00627A54" w:rsidRDefault="00627A54" w:rsidP="00627A54"/>
    <w:p w:rsidR="00627A54" w:rsidRDefault="00627A54" w:rsidP="00627A54"/>
    <w:p w:rsidR="00627A54" w:rsidRDefault="00627A54" w:rsidP="00627A54"/>
    <w:p w:rsidR="00627A54" w:rsidRDefault="00627A54" w:rsidP="00627A54"/>
    <w:p w:rsidR="00627A54" w:rsidRPr="00F94A2D" w:rsidRDefault="00627A54" w:rsidP="00627A54"/>
    <w:p w:rsidR="00627A54" w:rsidRDefault="00627A54" w:rsidP="00627A54">
      <w:pPr>
        <w:rPr>
          <w:noProof/>
        </w:rPr>
      </w:pPr>
    </w:p>
    <w:p w:rsidR="00627A54" w:rsidRDefault="00627A54" w:rsidP="00627A54">
      <w:pPr>
        <w:rPr>
          <w:noProof/>
        </w:rPr>
      </w:pPr>
    </w:p>
    <w:p w:rsidR="00627A54" w:rsidRDefault="00627A54" w:rsidP="00627A54">
      <w:pPr>
        <w:rPr>
          <w:noProof/>
        </w:rPr>
      </w:pPr>
    </w:p>
    <w:p w:rsidR="00627A54" w:rsidRDefault="00627A54" w:rsidP="00627A54"/>
    <w:p w:rsidR="00627A54" w:rsidRPr="00F94A2D" w:rsidRDefault="00627A54" w:rsidP="00627A54">
      <w:r>
        <w:t>D</w:t>
      </w:r>
      <w:r w:rsidRPr="00F94A2D">
        <w:t>、添加配方数据</w:t>
      </w:r>
    </w:p>
    <w:p w:rsidR="00627A54" w:rsidRDefault="00627A54" w:rsidP="00627A54"/>
    <w:p w:rsidR="00627A54" w:rsidRDefault="00627A54" w:rsidP="00627A54">
      <w:r w:rsidRPr="00F94A2D">
        <w:rPr>
          <w:noProof/>
        </w:rPr>
        <w:lastRenderedPageBreak/>
        <w:drawing>
          <wp:inline distT="0" distB="0" distL="0" distR="0" wp14:anchorId="05FBFA37" wp14:editId="2EBAD36B">
            <wp:extent cx="5274310" cy="2612390"/>
            <wp:effectExtent l="0" t="0" r="254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54" w:rsidRDefault="00627A54" w:rsidP="00627A54"/>
    <w:p w:rsidR="00627A54" w:rsidRDefault="00627A54" w:rsidP="00627A54">
      <w:pPr>
        <w:rPr>
          <w:b/>
        </w:rPr>
      </w:pPr>
      <w:r>
        <w:rPr>
          <w:noProof/>
        </w:rPr>
        <w:drawing>
          <wp:inline distT="0" distB="0" distL="0" distR="0" wp14:anchorId="504D75A1" wp14:editId="46A67F73">
            <wp:extent cx="5274310" cy="2033905"/>
            <wp:effectExtent l="0" t="0" r="254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54" w:rsidRPr="00627A54" w:rsidRDefault="00627A54" w:rsidP="00627A54">
      <w:pPr>
        <w:rPr>
          <w:rFonts w:hint="eastAsia"/>
        </w:rPr>
      </w:pPr>
    </w:p>
    <w:p w:rsidR="00C2123D" w:rsidRDefault="00627A54" w:rsidP="00BD58FA">
      <w:pPr>
        <w:pStyle w:val="20"/>
      </w:pPr>
      <w:bookmarkStart w:id="8" w:name="_Toc27741870"/>
      <w:proofErr w:type="gramStart"/>
      <w:r w:rsidRPr="00FE1944">
        <w:rPr>
          <w:rFonts w:hint="eastAsia"/>
        </w:rPr>
        <w:t>用库自带</w:t>
      </w:r>
      <w:proofErr w:type="gramEnd"/>
      <w:r w:rsidRPr="00FE1944">
        <w:rPr>
          <w:rFonts w:hint="eastAsia"/>
        </w:rPr>
        <w:t>的函数进行操作</w:t>
      </w:r>
      <w:bookmarkEnd w:id="8"/>
    </w:p>
    <w:p w:rsidR="00627A54" w:rsidRPr="00DB1D17" w:rsidRDefault="00627A54" w:rsidP="00627A54"/>
    <w:p w:rsidR="00627A54" w:rsidRDefault="00627A54" w:rsidP="00627A54">
      <w:r>
        <w:rPr>
          <w:noProof/>
        </w:rPr>
        <w:lastRenderedPageBreak/>
        <w:drawing>
          <wp:inline distT="0" distB="0" distL="0" distR="0" wp14:anchorId="7C743012" wp14:editId="106525D1">
            <wp:extent cx="5749636" cy="4765675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57658" cy="47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50" w:rsidRDefault="00AF5D50" w:rsidP="00BD58FA">
      <w:pPr>
        <w:pStyle w:val="10"/>
      </w:pPr>
      <w:bookmarkStart w:id="9" w:name="_Toc393663183"/>
      <w:bookmarkStart w:id="10" w:name="_Toc27741871"/>
      <w:r>
        <w:rPr>
          <w:rFonts w:hint="eastAsia"/>
        </w:rPr>
        <w:t>常见问题</w:t>
      </w:r>
      <w:bookmarkEnd w:id="9"/>
      <w:bookmarkEnd w:id="10"/>
    </w:p>
    <w:p w:rsidR="0052495C" w:rsidRDefault="00627A54" w:rsidP="00BD58FA">
      <w:pPr>
        <w:pStyle w:val="20"/>
      </w:pPr>
      <w:bookmarkStart w:id="11" w:name="_Toc27741872"/>
      <w:r w:rsidRPr="00F30B1C">
        <w:rPr>
          <w:rFonts w:hint="eastAsia"/>
        </w:rPr>
        <w:t>有时保存配方的时候，会导致轴使能丢失。过一会又会恢复</w:t>
      </w:r>
      <w:bookmarkEnd w:id="11"/>
    </w:p>
    <w:p w:rsidR="00627A54" w:rsidRDefault="00627A54" w:rsidP="00627A54">
      <w:r>
        <w:rPr>
          <w:rFonts w:hint="eastAsia"/>
        </w:rPr>
        <w:t>建议读写配方的程序，用一个慢的</w:t>
      </w:r>
      <w:r>
        <w:rPr>
          <w:rFonts w:hint="eastAsia"/>
        </w:rPr>
        <w:t>T</w:t>
      </w:r>
      <w:r>
        <w:t>ASK</w:t>
      </w:r>
      <w:r>
        <w:rPr>
          <w:rFonts w:hint="eastAsia"/>
        </w:rPr>
        <w:t>调用，例如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ms</w:t>
      </w:r>
      <w:r>
        <w:rPr>
          <w:rFonts w:hint="eastAsia"/>
        </w:rPr>
        <w:t>，优先级放低。避免读写时间长对程序执行产生影响。</w:t>
      </w:r>
    </w:p>
    <w:p w:rsidR="00627A54" w:rsidRDefault="00627A54" w:rsidP="00627A54">
      <w:pPr>
        <w:pStyle w:val="20"/>
      </w:pPr>
      <w:bookmarkStart w:id="12" w:name="_Toc27741873"/>
      <w:r w:rsidRPr="00F30B1C">
        <w:rPr>
          <w:rFonts w:hint="eastAsia"/>
        </w:rPr>
        <w:t>数据特别大的时候，发现保存时间特别长</w:t>
      </w:r>
      <w:bookmarkEnd w:id="12"/>
    </w:p>
    <w:p w:rsidR="00627A54" w:rsidRDefault="00627A54" w:rsidP="00627A54">
      <w:r>
        <w:rPr>
          <w:rFonts w:hint="eastAsia"/>
        </w:rPr>
        <w:t>假如保存的数据量特别大，比如线体的数据。建议分成几个配方文件，每个工位一个文件。避免超大文件保存异常。</w:t>
      </w:r>
    </w:p>
    <w:p w:rsidR="00627A54" w:rsidRDefault="00627A54" w:rsidP="00627A54">
      <w:pPr>
        <w:ind w:firstLineChars="0" w:firstLine="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测试</w:t>
      </w:r>
      <w:r>
        <w:rPr>
          <w:rFonts w:hint="eastAsia"/>
        </w:rPr>
        <w:t>2</w:t>
      </w:r>
      <w:r>
        <w:t>0K</w:t>
      </w:r>
      <w:r>
        <w:rPr>
          <w:rFonts w:hint="eastAsia"/>
        </w:rPr>
        <w:t>单个文件没有问题</w:t>
      </w:r>
    </w:p>
    <w:p w:rsidR="00627A54" w:rsidRDefault="00627A54" w:rsidP="00627A54">
      <w:pPr>
        <w:pStyle w:val="20"/>
        <w:ind w:leftChars="25" w:left="53" w:firstLine="0"/>
      </w:pPr>
      <w:bookmarkStart w:id="13" w:name="_Toc27741874"/>
      <w:r w:rsidRPr="00010026">
        <w:rPr>
          <w:rFonts w:hint="eastAsia"/>
        </w:rPr>
        <w:t>如何知道配方读写有没有成功</w:t>
      </w:r>
      <w:bookmarkEnd w:id="13"/>
    </w:p>
    <w:p w:rsidR="00627A54" w:rsidRPr="00683E8D" w:rsidRDefault="00627A54" w:rsidP="00627A54">
      <w:r w:rsidRPr="00683E8D">
        <w:rPr>
          <w:rFonts w:hint="eastAsia"/>
        </w:rPr>
        <w:t>每个方法都有一个返回值，返回值为</w:t>
      </w:r>
      <w:r w:rsidRPr="00683E8D">
        <w:rPr>
          <w:rFonts w:hint="eastAsia"/>
        </w:rPr>
        <w:t>0</w:t>
      </w:r>
      <w:r w:rsidRPr="00683E8D">
        <w:rPr>
          <w:rFonts w:hint="eastAsia"/>
        </w:rPr>
        <w:t>，表示该方法正确执行。返回值不为</w:t>
      </w:r>
      <w:r w:rsidRPr="00683E8D">
        <w:rPr>
          <w:rFonts w:hint="eastAsia"/>
        </w:rPr>
        <w:t>0</w:t>
      </w:r>
      <w:r w:rsidRPr="00683E8D">
        <w:rPr>
          <w:rFonts w:hint="eastAsia"/>
        </w:rPr>
        <w:t>，可以查看返回值代码，结合</w:t>
      </w:r>
      <w:r w:rsidRPr="00683E8D">
        <w:rPr>
          <w:rFonts w:hint="eastAsia"/>
        </w:rPr>
        <w:t>i</w:t>
      </w:r>
      <w:r w:rsidRPr="00683E8D">
        <w:t>nformation</w:t>
      </w:r>
      <w:r w:rsidRPr="00683E8D">
        <w:rPr>
          <w:rFonts w:hint="eastAsia"/>
        </w:rPr>
        <w:t>，获取报错信息。</w:t>
      </w:r>
    </w:p>
    <w:p w:rsidR="00627A54" w:rsidRPr="00A34FE2" w:rsidRDefault="00627A54" w:rsidP="00627A54">
      <w:r w:rsidRPr="00A34FE2">
        <w:rPr>
          <w:rFonts w:hint="eastAsia"/>
        </w:rPr>
        <w:t>例如，写入配方时，由于配方名不对，导致报错，返回错误代码</w:t>
      </w:r>
      <w:r w:rsidRPr="00A34FE2">
        <w:rPr>
          <w:rFonts w:hint="eastAsia"/>
        </w:rPr>
        <w:t>1</w:t>
      </w:r>
      <w:r w:rsidRPr="00A34FE2">
        <w:t>6</w:t>
      </w:r>
      <w:r w:rsidRPr="00A34FE2">
        <w:rPr>
          <w:rFonts w:hint="eastAsia"/>
        </w:rPr>
        <w:t>#</w:t>
      </w:r>
      <w:r w:rsidRPr="00A34FE2">
        <w:t>4003</w:t>
      </w:r>
    </w:p>
    <w:p w:rsidR="00627A54" w:rsidRDefault="00627A54" w:rsidP="00627A54">
      <w:pPr>
        <w:rPr>
          <w:b/>
        </w:rPr>
      </w:pPr>
      <w:r>
        <w:rPr>
          <w:noProof/>
        </w:rPr>
        <w:drawing>
          <wp:inline distT="0" distB="0" distL="0" distR="0" wp14:anchorId="13687F65" wp14:editId="2AEC0F93">
            <wp:extent cx="5964382" cy="4775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13294" cy="48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54" w:rsidRDefault="00627A54" w:rsidP="00627A54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D1E31A0" wp14:editId="4A629BF2">
            <wp:extent cx="5274310" cy="2349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A54" w:rsidRPr="00627A54" w:rsidRDefault="00627A54" w:rsidP="00627A54">
      <w:pPr>
        <w:ind w:firstLineChars="0" w:firstLine="0"/>
        <w:rPr>
          <w:rFonts w:hint="eastAsia"/>
        </w:rPr>
      </w:pPr>
    </w:p>
    <w:p w:rsidR="00627A54" w:rsidRPr="00627A54" w:rsidRDefault="00627A54" w:rsidP="009D5D03">
      <w:pPr>
        <w:pStyle w:val="20"/>
        <w:ind w:leftChars="25" w:left="53" w:firstLine="0"/>
        <w:rPr>
          <w:rFonts w:ascii="宋体" w:eastAsia="宋体" w:hAnsi="Arial" w:cs="宋体"/>
          <w:color w:val="FF0000"/>
          <w:kern w:val="0"/>
          <w:szCs w:val="21"/>
        </w:rPr>
      </w:pPr>
      <w:bookmarkStart w:id="14" w:name="_Toc27741875"/>
      <w:bookmarkEnd w:id="0"/>
      <w:r>
        <w:rPr>
          <w:rFonts w:hint="eastAsia"/>
        </w:rPr>
        <w:t>如何设置</w:t>
      </w:r>
      <w:r>
        <w:rPr>
          <w:rFonts w:hint="eastAsia"/>
        </w:rPr>
        <w:t>C</w:t>
      </w:r>
      <w:r>
        <w:t>E</w:t>
      </w:r>
      <w:r>
        <w:rPr>
          <w:rFonts w:hint="eastAsia"/>
        </w:rPr>
        <w:t>系统文件存储路径</w:t>
      </w:r>
      <w:bookmarkEnd w:id="14"/>
    </w:p>
    <w:p w:rsidR="00627A54" w:rsidRDefault="00627A54" w:rsidP="00627A54">
      <w:pPr>
        <w:ind w:firstLine="422"/>
        <w:rPr>
          <w:b/>
        </w:rPr>
      </w:pPr>
    </w:p>
    <w:p w:rsidR="00627A54" w:rsidRPr="000541E6" w:rsidRDefault="00627A54" w:rsidP="00627A54">
      <w:r w:rsidRPr="000541E6">
        <w:rPr>
          <w:rFonts w:hint="eastAsia"/>
        </w:rPr>
        <w:t>可以</w:t>
      </w:r>
      <w:r>
        <w:rPr>
          <w:rFonts w:hint="eastAsia"/>
        </w:rPr>
        <w:t>在配方组态时</w:t>
      </w:r>
      <w:r w:rsidRPr="000541E6">
        <w:rPr>
          <w:rFonts w:hint="eastAsia"/>
        </w:rPr>
        <w:t>配置好，或者通过函数来设定路径。</w:t>
      </w:r>
    </w:p>
    <w:p w:rsidR="00627A54" w:rsidRPr="004E2F54" w:rsidRDefault="00627A54" w:rsidP="00627A54">
      <w:r w:rsidRPr="004E2F54">
        <w:t xml:space="preserve">IF </w:t>
      </w:r>
      <w:proofErr w:type="spellStart"/>
      <w:r w:rsidRPr="004E2F54">
        <w:t>bsetPath</w:t>
      </w:r>
      <w:proofErr w:type="spellEnd"/>
      <w:r w:rsidRPr="004E2F54">
        <w:t xml:space="preserve"> THEN</w:t>
      </w:r>
    </w:p>
    <w:p w:rsidR="00627A54" w:rsidRPr="004E2F54" w:rsidRDefault="00627A54" w:rsidP="00627A54">
      <w:proofErr w:type="spellStart"/>
      <w:r w:rsidRPr="009D5D03">
        <w:t>fbRecipeManCommands.SetStoragePath</w:t>
      </w:r>
      <w:proofErr w:type="spellEnd"/>
      <w:r w:rsidRPr="009D5D03">
        <w:t>(</w:t>
      </w:r>
      <w:proofErr w:type="spellStart"/>
      <w:r w:rsidRPr="009D5D03">
        <w:t>stPath</w:t>
      </w:r>
      <w:proofErr w:type="spellEnd"/>
      <w:r w:rsidRPr="009D5D03">
        <w:t>:=</w:t>
      </w:r>
      <w:proofErr w:type="spellStart"/>
      <w:r w:rsidRPr="009D5D03">
        <w:t>stPath</w:t>
      </w:r>
      <w:proofErr w:type="spellEnd"/>
      <w:r w:rsidRPr="009D5D03">
        <w:t>);//</w:t>
      </w:r>
      <w:r w:rsidRPr="009D5D03">
        <w:t>指</w:t>
      </w:r>
      <w:r w:rsidRPr="004E2F54">
        <w:t>定配方存取路径</w:t>
      </w:r>
      <w:r w:rsidRPr="004E2F54">
        <w:t xml:space="preserve"> CE</w:t>
      </w:r>
      <w:r w:rsidRPr="004E2F54">
        <w:t>系统路径采用</w:t>
      </w:r>
      <w:r>
        <w:rPr>
          <w:rFonts w:hint="eastAsia"/>
        </w:rPr>
        <w:t>例如</w:t>
      </w:r>
      <w:r w:rsidRPr="004E2F54">
        <w:t>'\Hard Disk1\</w:t>
      </w:r>
      <w:proofErr w:type="spellStart"/>
      <w:r w:rsidRPr="004E2F54">
        <w:t>prog</w:t>
      </w:r>
      <w:proofErr w:type="spellEnd"/>
      <w:r w:rsidRPr="004E2F54">
        <w:t>\'</w:t>
      </w:r>
    </w:p>
    <w:p w:rsidR="00627A54" w:rsidRDefault="00627A54" w:rsidP="00627A54">
      <w:proofErr w:type="spellStart"/>
      <w:proofErr w:type="gramStart"/>
      <w:r w:rsidRPr="004E2F54">
        <w:t>bsetPath</w:t>
      </w:r>
      <w:proofErr w:type="spellEnd"/>
      <w:r w:rsidRPr="004E2F54">
        <w:t>:=</w:t>
      </w:r>
      <w:proofErr w:type="gramEnd"/>
      <w:r w:rsidRPr="004E2F54">
        <w:t>FALSE;</w:t>
      </w:r>
    </w:p>
    <w:p w:rsidR="00627A54" w:rsidRPr="004E2F54" w:rsidRDefault="00627A54" w:rsidP="00627A54">
      <w:proofErr w:type="spellStart"/>
      <w:r>
        <w:rPr>
          <w:rFonts w:hint="eastAsia"/>
        </w:rPr>
        <w:t>end</w:t>
      </w:r>
      <w:r>
        <w:t>_if</w:t>
      </w:r>
      <w:bookmarkStart w:id="15" w:name="_GoBack"/>
      <w:bookmarkEnd w:id="15"/>
      <w:proofErr w:type="spellEnd"/>
    </w:p>
    <w:p w:rsidR="00FE32D5" w:rsidRPr="00627A54" w:rsidRDefault="00FE32D5" w:rsidP="00942C0E">
      <w:pPr>
        <w:pStyle w:val="20"/>
        <w:widowControl/>
        <w:ind w:leftChars="25" w:left="53" w:firstLine="0"/>
        <w:jc w:val="left"/>
        <w:rPr>
          <w:rFonts w:ascii="宋体" w:eastAsia="宋体" w:hAnsi="Arial" w:cs="宋体"/>
          <w:color w:val="FF0000"/>
          <w:kern w:val="0"/>
          <w:szCs w:val="21"/>
        </w:rPr>
      </w:pPr>
      <w:r w:rsidRPr="00627A54">
        <w:rPr>
          <w:rFonts w:ascii="宋体" w:eastAsia="宋体" w:cs="宋体"/>
          <w:color w:val="FF0000"/>
          <w:szCs w:val="21"/>
        </w:rPr>
        <w:br w:type="page"/>
      </w: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2"/>
      </w:pPr>
    </w:p>
    <w:sectPr w:rsidR="00BD58FA" w:rsidRPr="00BD58FA" w:rsidSect="00825B49">
      <w:headerReference w:type="default" r:id="rId32"/>
      <w:footerReference w:type="default" r:id="rId33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A2" w:rsidRDefault="00EA1AA2" w:rsidP="00206B56">
      <w:r>
        <w:separator/>
      </w:r>
    </w:p>
  </w:endnote>
  <w:endnote w:type="continuationSeparator" w:id="0">
    <w:p w:rsidR="00EA1AA2" w:rsidRDefault="00EA1AA2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D5D03">
      <w:rPr>
        <w:rStyle w:val="a7"/>
        <w:noProof/>
        <w:sz w:val="15"/>
        <w:szCs w:val="15"/>
      </w:rPr>
      <w:t>8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="009A0513">
      <w:rPr>
        <w:rStyle w:val="a7"/>
        <w:sz w:val="15"/>
        <w:szCs w:val="15"/>
      </w:rPr>
      <w:t>5</w:t>
    </w:r>
    <w:r w:rsidRPr="00FD79CD">
      <w:rPr>
        <w:rStyle w:val="a7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8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A2" w:rsidRDefault="00EA1AA2" w:rsidP="00206B56">
      <w:r>
        <w:separator/>
      </w:r>
    </w:p>
  </w:footnote>
  <w:footnote w:type="continuationSeparator" w:id="0">
    <w:p w:rsidR="00EA1AA2" w:rsidRDefault="00EA1AA2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185EA9"/>
    <w:multiLevelType w:val="hybridMultilevel"/>
    <w:tmpl w:val="0FEC35E4"/>
    <w:lvl w:ilvl="0" w:tplc="19C61BCE">
      <w:start w:val="2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EA2117"/>
    <w:multiLevelType w:val="hybridMultilevel"/>
    <w:tmpl w:val="3EC4617A"/>
    <w:lvl w:ilvl="0" w:tplc="206AE734">
      <w:start w:val="2"/>
      <w:numFmt w:val="low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0340DF"/>
    <w:multiLevelType w:val="multilevel"/>
    <w:tmpl w:val="1856099C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 w:themeColor="text1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6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2">
    <w:abstractNumId w:val="6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3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4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64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5D5D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6D64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27A54"/>
    <w:rsid w:val="00633A70"/>
    <w:rsid w:val="00656263"/>
    <w:rsid w:val="00670875"/>
    <w:rsid w:val="00696258"/>
    <w:rsid w:val="006D7BAB"/>
    <w:rsid w:val="006E2498"/>
    <w:rsid w:val="007165F0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37FA0"/>
    <w:rsid w:val="00841C03"/>
    <w:rsid w:val="008439BC"/>
    <w:rsid w:val="008506DB"/>
    <w:rsid w:val="00864EBE"/>
    <w:rsid w:val="00891267"/>
    <w:rsid w:val="00893748"/>
    <w:rsid w:val="008A368D"/>
    <w:rsid w:val="008C1FF4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5D03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A2C9B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038F"/>
    <w:rsid w:val="00D43268"/>
    <w:rsid w:val="00DA0482"/>
    <w:rsid w:val="00DA30FC"/>
    <w:rsid w:val="00DB42DD"/>
    <w:rsid w:val="00DC5BFD"/>
    <w:rsid w:val="00DC7C38"/>
    <w:rsid w:val="00DD46B2"/>
    <w:rsid w:val="00DE0F6F"/>
    <w:rsid w:val="00DF3985"/>
    <w:rsid w:val="00E013DD"/>
    <w:rsid w:val="00E148A0"/>
    <w:rsid w:val="00E22B97"/>
    <w:rsid w:val="00E453B7"/>
    <w:rsid w:val="00E5259D"/>
    <w:rsid w:val="00E71514"/>
    <w:rsid w:val="00E71F2F"/>
    <w:rsid w:val="00E73F48"/>
    <w:rsid w:val="00E767FF"/>
    <w:rsid w:val="00E91C02"/>
    <w:rsid w:val="00E96FD6"/>
    <w:rsid w:val="00EA1AA2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A1D2E"/>
  <w15:docId w15:val="{D9B4ECF4-D35D-4399-8BD8-76998B3C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firstLineChars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3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longkuang\Desktop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E73AD5-839C-4D8A-867B-21EDA9B0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40</TotalTime>
  <Pages>8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Cloud Kuang 况云龙</dc:creator>
  <cp:lastModifiedBy>Cloud Kuang 况云龙</cp:lastModifiedBy>
  <cp:revision>6</cp:revision>
  <dcterms:created xsi:type="dcterms:W3CDTF">2019-12-20T02:50:00Z</dcterms:created>
  <dcterms:modified xsi:type="dcterms:W3CDTF">2019-12-20T05:45:00Z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