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7A3A6FBA" w:rsidR="00A61B69" w:rsidRPr="00D67D01" w:rsidRDefault="0009317F" w:rsidP="0009317F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09317F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Notepad++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9317F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高亮显示ST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语言</w:t>
                            </w:r>
                            <w:r w:rsidRPr="0009317F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结构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7A3A6FBA" w:rsidR="00A61B69" w:rsidRPr="00D67D01" w:rsidRDefault="0009317F" w:rsidP="0009317F">
                      <w:pPr>
                        <w:ind w:firstLineChars="0" w:firstLine="0"/>
                        <w:jc w:val="center"/>
                        <w:rPr>
                          <w:rFonts w:ascii="黑体" w:eastAsia="黑体" w:hAnsi="黑体" w:hint="eastAsia"/>
                          <w:b/>
                        </w:rPr>
                      </w:pPr>
                      <w:r w:rsidRPr="0009317F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Notepad++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9317F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高亮显示ST</w:t>
                      </w: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语言</w:t>
                      </w:r>
                      <w:r w:rsidRPr="0009317F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结构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79C34D39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09317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赵远航</w:t>
            </w:r>
          </w:p>
          <w:p w14:paraId="500DA6B8" w14:textId="40529AB6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09317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数字化应用工程师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50D9BDED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09317F" w:rsidRPr="0009317F">
              <w:rPr>
                <w:rFonts w:ascii="微软雅黑" w:eastAsia="微软雅黑" w:hAnsi="微软雅黑" w:hint="eastAsia"/>
                <w:color w:val="7F7F7F" w:themeColor="text1" w:themeTint="80"/>
                <w:sz w:val="20"/>
                <w:szCs w:val="20"/>
              </w:rPr>
              <w:t>yh.zhao</w:t>
            </w:r>
            <w:r w:rsidRPr="0009317F"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  <w:t>@beckhoff.com.cn</w:t>
            </w:r>
          </w:p>
          <w:p w14:paraId="42F8282B" w14:textId="1324F3E8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09317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09317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9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09317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9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650D04AD" w:rsidR="0009317F" w:rsidRPr="00D67D01" w:rsidRDefault="00452634" w:rsidP="0009317F">
            <w:pPr>
              <w:jc w:val="left"/>
            </w:pPr>
            <w:r>
              <w:rPr>
                <w:rFonts w:hint="eastAsia"/>
              </w:rPr>
              <w:t>对于</w:t>
            </w:r>
            <w:r w:rsidR="0009317F">
              <w:rPr>
                <w:rFonts w:hint="eastAsia"/>
              </w:rPr>
              <w:t>客户单独提供的</w:t>
            </w:r>
            <w:r w:rsidR="0009317F">
              <w:rPr>
                <w:rFonts w:hint="eastAsia"/>
              </w:rPr>
              <w:t>TCPOU</w:t>
            </w:r>
            <w:r w:rsidR="0009317F">
              <w:rPr>
                <w:rFonts w:hint="eastAsia"/>
              </w:rPr>
              <w:t>文件或其他以</w:t>
            </w:r>
            <w:r w:rsidR="0009317F">
              <w:rPr>
                <w:rFonts w:hint="eastAsia"/>
              </w:rPr>
              <w:t>ST</w:t>
            </w:r>
            <w:r w:rsidR="0009317F">
              <w:rPr>
                <w:rFonts w:hint="eastAsia"/>
              </w:rPr>
              <w:t>语言编写的代码独立文件，工程师</w:t>
            </w:r>
            <w:r w:rsidR="002F0D60">
              <w:rPr>
                <w:rFonts w:hint="eastAsia"/>
              </w:rPr>
              <w:t>在未安装</w:t>
            </w:r>
            <w:r w:rsidR="002F0D60">
              <w:rPr>
                <w:rFonts w:hint="eastAsia"/>
              </w:rPr>
              <w:t xml:space="preserve">TwinCAT.XAE </w:t>
            </w:r>
            <w:r w:rsidR="002F0D60">
              <w:rPr>
                <w:rFonts w:hint="eastAsia"/>
              </w:rPr>
              <w:t>的电脑上使用</w:t>
            </w:r>
            <w:r w:rsidR="0009317F">
              <w:rPr>
                <w:rFonts w:hint="eastAsia"/>
              </w:rPr>
              <w:t>Notepad++</w:t>
            </w:r>
            <w:r w:rsidR="002F0D60">
              <w:rPr>
                <w:rFonts w:hint="eastAsia"/>
              </w:rPr>
              <w:t xml:space="preserve"> </w:t>
            </w:r>
            <w:r w:rsidR="0009317F">
              <w:rPr>
                <w:rFonts w:hint="eastAsia"/>
              </w:rPr>
              <w:t>进行打开，但是往往没有</w:t>
            </w:r>
            <w:r w:rsidR="0009317F">
              <w:rPr>
                <w:rFonts w:hint="eastAsia"/>
              </w:rPr>
              <w:t>ST</w:t>
            </w:r>
            <w:r w:rsidR="0009317F">
              <w:rPr>
                <w:rFonts w:hint="eastAsia"/>
              </w:rPr>
              <w:t>结构的高亮显示不利于查看，可使用</w:t>
            </w:r>
            <w:r w:rsidR="002F0D60">
              <w:rPr>
                <w:rFonts w:hint="eastAsia"/>
              </w:rPr>
              <w:t>本文教授的方法</w:t>
            </w:r>
            <w:r w:rsidR="0009317F">
              <w:rPr>
                <w:rFonts w:hint="eastAsia"/>
              </w:rPr>
              <w:t>解决该问题</w:t>
            </w:r>
            <w:r w:rsidR="00281F05">
              <w:rPr>
                <w:rFonts w:hint="eastAsia"/>
              </w:rPr>
              <w:t>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452634">
              <w:tc>
                <w:tcPr>
                  <w:tcW w:w="887" w:type="dxa"/>
                </w:tcPr>
                <w:p w14:paraId="4D98C28A" w14:textId="16EA7A01" w:rsidR="00452634" w:rsidRDefault="00605B0C" w:rsidP="00A05E5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786BF754" w14:textId="6C3FB280" w:rsidR="00452634" w:rsidRDefault="0009317F" w:rsidP="00A05E5F">
                  <w:pPr>
                    <w:framePr w:hSpace="180" w:wrap="around" w:vAnchor="text" w:hAnchor="margin" w:y="82"/>
                    <w:ind w:firstLineChars="0" w:firstLine="0"/>
                  </w:pPr>
                  <w:r w:rsidRPr="0009317F">
                    <w:t>StructuredText</w:t>
                  </w:r>
                  <w:r>
                    <w:rPr>
                      <w:rFonts w:hint="eastAsia"/>
                    </w:rPr>
                    <w:t>.xml</w:t>
                  </w: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452634">
              <w:tc>
                <w:tcPr>
                  <w:tcW w:w="887" w:type="dxa"/>
                </w:tcPr>
                <w:p w14:paraId="09BA50AD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452634">
              <w:tc>
                <w:tcPr>
                  <w:tcW w:w="887" w:type="dxa"/>
                </w:tcPr>
                <w:p w14:paraId="4A3642C0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452634">
              <w:tc>
                <w:tcPr>
                  <w:tcW w:w="887" w:type="dxa"/>
                </w:tcPr>
                <w:p w14:paraId="3D586C4A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242B52A1" w14:textId="77777777" w:rsidR="002F0D60" w:rsidRPr="002F0D60" w:rsidRDefault="00452634" w:rsidP="00A61B69">
            <w:pPr>
              <w:ind w:firstLineChars="0" w:firstLine="0"/>
              <w:rPr>
                <w:b/>
              </w:rPr>
            </w:pPr>
            <w:r w:rsidRPr="002F0D60">
              <w:rPr>
                <w:rFonts w:hint="eastAsia"/>
                <w:b/>
              </w:rPr>
              <w:t>历史</w:t>
            </w:r>
            <w:r w:rsidRPr="002F0D60">
              <w:rPr>
                <w:b/>
              </w:rPr>
              <w:t>版本：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2F0D60" w:rsidRPr="002F0D60" w14:paraId="043576D9" w14:textId="77777777" w:rsidTr="003B703E">
              <w:tc>
                <w:tcPr>
                  <w:tcW w:w="887" w:type="dxa"/>
                </w:tcPr>
                <w:p w14:paraId="2D0DAEC0" w14:textId="438FFB28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0F5C170" w14:textId="53B48844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F0A9650" w14:textId="5A9536BA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2F0D60" w:rsidRPr="002F0D60" w14:paraId="73ECE9AB" w14:textId="77777777" w:rsidTr="003B703E">
              <w:tc>
                <w:tcPr>
                  <w:tcW w:w="887" w:type="dxa"/>
                </w:tcPr>
                <w:p w14:paraId="121D248C" w14:textId="77777777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30FCDCE" w14:textId="10636A66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056FB21" w14:textId="77777777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2F0D60" w:rsidRPr="002F0D60" w14:paraId="48DBE8AD" w14:textId="77777777" w:rsidTr="003B703E">
              <w:tc>
                <w:tcPr>
                  <w:tcW w:w="887" w:type="dxa"/>
                </w:tcPr>
                <w:p w14:paraId="62CD3D4E" w14:textId="77777777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6B5C0A9" w14:textId="77777777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5ACFFBE" w14:textId="77777777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2F0D60" w:rsidRPr="002F0D60" w14:paraId="6F5FE22E" w14:textId="77777777" w:rsidTr="003B703E">
              <w:tc>
                <w:tcPr>
                  <w:tcW w:w="887" w:type="dxa"/>
                </w:tcPr>
                <w:p w14:paraId="377A07B8" w14:textId="77777777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5F86F3A3" w14:textId="77777777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573D8D3B" w14:textId="77777777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2F0D60" w:rsidRPr="002F0D60" w14:paraId="3156B3C7" w14:textId="77777777" w:rsidTr="003B703E">
              <w:tc>
                <w:tcPr>
                  <w:tcW w:w="887" w:type="dxa"/>
                </w:tcPr>
                <w:p w14:paraId="4C74DF11" w14:textId="77777777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A9E7FCB" w14:textId="77777777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D9968CF" w14:textId="77777777" w:rsidR="002F0D60" w:rsidRPr="002F0D60" w:rsidRDefault="002F0D60" w:rsidP="00A05E5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B966D69" w14:textId="767C9349" w:rsidR="00452634" w:rsidRPr="002F0D60" w:rsidRDefault="00452634" w:rsidP="00A61B69">
            <w:pPr>
              <w:ind w:firstLineChars="0" w:firstLine="0"/>
              <w:rPr>
                <w:b/>
              </w:rPr>
            </w:pPr>
          </w:p>
          <w:p w14:paraId="34B8EBD9" w14:textId="77777777" w:rsidR="00452634" w:rsidRPr="002F0D60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Pr="002F0D60" w:rsidRDefault="006E09C0" w:rsidP="002F0D60">
            <w:pPr>
              <w:ind w:firstLineChars="0" w:firstLine="0"/>
              <w:rPr>
                <w:b/>
              </w:rPr>
            </w:pPr>
          </w:p>
          <w:p w14:paraId="08FC33BD" w14:textId="77777777" w:rsidR="00452634" w:rsidRPr="002F0D60" w:rsidRDefault="00452634" w:rsidP="00A61B69">
            <w:pPr>
              <w:ind w:firstLineChars="13" w:firstLine="27"/>
              <w:rPr>
                <w:b/>
              </w:rPr>
            </w:pPr>
            <w:r w:rsidRPr="002F0D60">
              <w:rPr>
                <w:b/>
              </w:rPr>
              <w:t>免责声明</w:t>
            </w:r>
            <w:r w:rsidRPr="002F0D60">
              <w:rPr>
                <w:rFonts w:hint="eastAsia"/>
                <w:b/>
              </w:rPr>
              <w:t>：</w:t>
            </w:r>
          </w:p>
          <w:p w14:paraId="4E59A111" w14:textId="77777777" w:rsidR="00452634" w:rsidRPr="002F0D60" w:rsidRDefault="00452634" w:rsidP="006E09C0">
            <w:r w:rsidRPr="002F0D60">
              <w:t>我们已</w:t>
            </w:r>
            <w:r w:rsidRPr="002F0D6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2F0D60">
              <w:rPr>
                <w:rFonts w:hint="eastAsia"/>
              </w:rPr>
              <w:t>如有改动，恕不事先通知，</w:t>
            </w:r>
            <w:r w:rsidRPr="002F0D60">
              <w:rPr>
                <w:rFonts w:hint="eastAsia"/>
              </w:rPr>
              <w:t>也欢迎您提出改进建议。</w:t>
            </w:r>
          </w:p>
          <w:p w14:paraId="5F84E6FC" w14:textId="77777777" w:rsidR="006E09C0" w:rsidRPr="002F0D60" w:rsidRDefault="006E09C0" w:rsidP="006E09C0"/>
          <w:p w14:paraId="089E3B46" w14:textId="77777777" w:rsidR="00D67D01" w:rsidRPr="002F0D6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4897E83B" w14:textId="77777777" w:rsidR="000441E3" w:rsidRDefault="000441E3" w:rsidP="0009317F">
      <w:pPr>
        <w:ind w:firstLineChars="0" w:firstLine="0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28598722" w14:textId="25567A9F" w:rsidR="00855F0E" w:rsidRPr="00855F0E" w:rsidRDefault="008E13EC" w:rsidP="00CE5F08">
      <w:pPr>
        <w:spacing w:afterLines="100" w:after="312"/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sdt>
      <w:sdtPr>
        <w:rPr>
          <w:rFonts w:ascii="Times New Roman" w:hAnsi="Times New Roman" w:cs="Times New Roman"/>
          <w:szCs w:val="24"/>
          <w:lang w:val="zh-CN"/>
        </w:rPr>
        <w:id w:val="-1344314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6A3E80" w14:textId="6C5F3759" w:rsidR="0048224B" w:rsidRDefault="00CE5F08">
          <w:pPr>
            <w:pStyle w:val="TOC1"/>
            <w:tabs>
              <w:tab w:val="left" w:pos="840"/>
              <w:tab w:val="right" w:leader="dot" w:pos="8987"/>
            </w:tabs>
            <w:rPr>
              <w:noProof/>
              <w:sz w:val="2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275088" w:history="1">
            <w:r w:rsidR="0048224B" w:rsidRPr="00371647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48224B">
              <w:rPr>
                <w:rFonts w:hint="eastAsia"/>
                <w:noProof/>
                <w:sz w:val="22"/>
                <w:szCs w:val="24"/>
                <w14:ligatures w14:val="standardContextual"/>
              </w:rPr>
              <w:tab/>
            </w:r>
            <w:r w:rsidR="0048224B" w:rsidRPr="00371647">
              <w:rPr>
                <w:rStyle w:val="a8"/>
                <w:rFonts w:hint="eastAsia"/>
                <w:noProof/>
              </w:rPr>
              <w:t>测试条件</w:t>
            </w:r>
            <w:r w:rsidR="0048224B">
              <w:rPr>
                <w:rFonts w:hint="eastAsia"/>
                <w:noProof/>
                <w:webHidden/>
              </w:rPr>
              <w:tab/>
            </w:r>
            <w:r w:rsidR="0048224B">
              <w:rPr>
                <w:rFonts w:hint="eastAsia"/>
                <w:noProof/>
                <w:webHidden/>
              </w:rPr>
              <w:fldChar w:fldCharType="begin"/>
            </w:r>
            <w:r w:rsidR="0048224B">
              <w:rPr>
                <w:rFonts w:hint="eastAsia"/>
                <w:noProof/>
                <w:webHidden/>
              </w:rPr>
              <w:instrText xml:space="preserve"> </w:instrText>
            </w:r>
            <w:r w:rsidR="0048224B">
              <w:rPr>
                <w:noProof/>
                <w:webHidden/>
              </w:rPr>
              <w:instrText>PAGEREF _Toc179275088 \h</w:instrText>
            </w:r>
            <w:r w:rsidR="0048224B">
              <w:rPr>
                <w:rFonts w:hint="eastAsia"/>
                <w:noProof/>
                <w:webHidden/>
              </w:rPr>
              <w:instrText xml:space="preserve"> </w:instrText>
            </w:r>
            <w:r w:rsidR="0048224B">
              <w:rPr>
                <w:rFonts w:hint="eastAsia"/>
                <w:noProof/>
                <w:webHidden/>
              </w:rPr>
            </w:r>
            <w:r w:rsidR="0048224B">
              <w:rPr>
                <w:rFonts w:hint="eastAsia"/>
                <w:noProof/>
                <w:webHidden/>
              </w:rPr>
              <w:fldChar w:fldCharType="separate"/>
            </w:r>
            <w:r w:rsidR="0048224B">
              <w:rPr>
                <w:noProof/>
                <w:webHidden/>
              </w:rPr>
              <w:t>3</w:t>
            </w:r>
            <w:r w:rsidR="0048224B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0EC8B1F" w14:textId="309ABEA3" w:rsidR="0048224B" w:rsidRDefault="0048224B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9275089" w:history="1">
            <w:r w:rsidRPr="00371647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71647">
              <w:rPr>
                <w:rStyle w:val="a8"/>
                <w:rFonts w:hint="eastAsia"/>
                <w:noProof/>
              </w:rPr>
              <w:t>软件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_Toc179275089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DA1D6D7" w14:textId="024DFED5" w:rsidR="0048224B" w:rsidRDefault="0048224B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9275090" w:history="1">
            <w:r w:rsidRPr="00371647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1.2.</w:t>
            </w:r>
            <w:r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71647">
              <w:rPr>
                <w:rStyle w:val="a8"/>
                <w:rFonts w:hint="eastAsia"/>
                <w:noProof/>
              </w:rPr>
              <w:t>准备工作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_Toc179275090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4BBC0E3" w14:textId="1DBB819F" w:rsidR="0048224B" w:rsidRDefault="0048224B">
          <w:pPr>
            <w:pStyle w:val="TOC1"/>
            <w:tabs>
              <w:tab w:val="left" w:pos="840"/>
              <w:tab w:val="right" w:leader="dot" w:pos="8987"/>
            </w:tabs>
            <w:rPr>
              <w:noProof/>
              <w:sz w:val="22"/>
              <w:szCs w:val="24"/>
              <w14:ligatures w14:val="standardContextual"/>
            </w:rPr>
          </w:pPr>
          <w:hyperlink w:anchor="_Toc179275091" w:history="1">
            <w:r w:rsidRPr="00371647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>
              <w:rPr>
                <w:rFonts w:hint="eastAsia"/>
                <w:noProof/>
                <w:sz w:val="22"/>
                <w:szCs w:val="24"/>
                <w14:ligatures w14:val="standardContextual"/>
              </w:rPr>
              <w:tab/>
            </w:r>
            <w:r w:rsidRPr="00371647">
              <w:rPr>
                <w:rStyle w:val="a8"/>
                <w:rFonts w:hint="eastAsia"/>
                <w:noProof/>
              </w:rPr>
              <w:t>操作步骤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_Toc179275091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1E38E16" w14:textId="61863810" w:rsidR="0048224B" w:rsidRDefault="0048224B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9275092" w:history="1">
            <w:r w:rsidRPr="00371647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</w:t>
            </w:r>
            <w:r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71647">
              <w:rPr>
                <w:rStyle w:val="a8"/>
                <w:rFonts w:hint="eastAsia"/>
                <w:noProof/>
              </w:rPr>
              <w:t>放置</w:t>
            </w:r>
            <w:r w:rsidRPr="00371647">
              <w:rPr>
                <w:rStyle w:val="a8"/>
                <w:rFonts w:hint="eastAsia"/>
                <w:noProof/>
              </w:rPr>
              <w:t>xml</w:t>
            </w:r>
            <w:r w:rsidRPr="00371647">
              <w:rPr>
                <w:rStyle w:val="a8"/>
                <w:rFonts w:hint="eastAsia"/>
                <w:noProof/>
              </w:rPr>
              <w:t>文件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_Toc179275092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1CE9403" w14:textId="3D480158" w:rsidR="0048224B" w:rsidRDefault="0048224B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9275093" w:history="1">
            <w:r w:rsidRPr="00371647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</w:t>
            </w:r>
            <w:r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71647">
              <w:rPr>
                <w:rStyle w:val="a8"/>
                <w:rFonts w:hint="eastAsia"/>
                <w:noProof/>
              </w:rPr>
              <w:t>选择以</w:t>
            </w:r>
            <w:r w:rsidRPr="00371647">
              <w:rPr>
                <w:rStyle w:val="a8"/>
                <w:rFonts w:hint="eastAsia"/>
                <w:noProof/>
              </w:rPr>
              <w:t>ST</w:t>
            </w:r>
            <w:r w:rsidRPr="00371647">
              <w:rPr>
                <w:rStyle w:val="a8"/>
                <w:rFonts w:hint="eastAsia"/>
                <w:noProof/>
              </w:rPr>
              <w:t>语言显示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_Toc179275093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D10E0CA" w14:textId="51C506F2" w:rsidR="0048224B" w:rsidRDefault="0048224B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9275094" w:history="1">
            <w:r w:rsidRPr="00371647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2.3.</w:t>
            </w:r>
            <w:r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71647">
              <w:rPr>
                <w:rStyle w:val="a8"/>
                <w:rFonts w:hint="eastAsia"/>
                <w:noProof/>
              </w:rPr>
              <w:t>查看整体效果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_Toc179275094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2D2EEFE" w14:textId="4B8C863A" w:rsidR="00CE5F08" w:rsidRDefault="00CE5F08">
          <w:pPr>
            <w:ind w:firstLine="42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46F0FDE2" w14:textId="77777777" w:rsidR="00855F0E" w:rsidRDefault="00855F0E" w:rsidP="00855F0E">
      <w:pPr>
        <w:pStyle w:val="22"/>
      </w:pPr>
    </w:p>
    <w:p w14:paraId="60D5FF70" w14:textId="6A887DAC" w:rsidR="00855F0E" w:rsidRPr="00D67D01" w:rsidRDefault="00855F0E" w:rsidP="00855F0E"/>
    <w:p w14:paraId="5092A864" w14:textId="2552F6AC" w:rsidR="00855F0E" w:rsidRPr="00855F0E" w:rsidRDefault="005A5EC7">
      <w:pPr>
        <w:widowControl/>
        <w:ind w:firstLineChars="0" w:firstLine="0"/>
        <w:jc w:val="left"/>
      </w:pPr>
      <w:r>
        <w:br w:type="page"/>
      </w:r>
    </w:p>
    <w:p w14:paraId="0834C8C3" w14:textId="455D1149" w:rsidR="005A5EC7" w:rsidRDefault="005A5EC7" w:rsidP="00CE5F08">
      <w:pPr>
        <w:pStyle w:val="10"/>
      </w:pPr>
      <w:bookmarkStart w:id="1" w:name="_Toc179275088"/>
      <w:r>
        <w:rPr>
          <w:rFonts w:hint="eastAsia"/>
        </w:rPr>
        <w:lastRenderedPageBreak/>
        <w:t>测试条件</w:t>
      </w:r>
      <w:bookmarkEnd w:id="1"/>
    </w:p>
    <w:p w14:paraId="2EFE6B49" w14:textId="32C8CA04" w:rsidR="005A5EC7" w:rsidRDefault="005A5EC7" w:rsidP="005A5EC7">
      <w:pPr>
        <w:pStyle w:val="20"/>
      </w:pPr>
      <w:bookmarkStart w:id="2" w:name="_Toc179275089"/>
      <w:r>
        <w:rPr>
          <w:rFonts w:hint="eastAsia"/>
        </w:rPr>
        <w:t>软件</w:t>
      </w:r>
      <w:bookmarkEnd w:id="2"/>
    </w:p>
    <w:p w14:paraId="678B14BC" w14:textId="19D53B20" w:rsidR="005A5EC7" w:rsidRPr="005A5EC7" w:rsidRDefault="005A5EC7" w:rsidP="005A5EC7">
      <w:r>
        <w:rPr>
          <w:rFonts w:hint="eastAsia"/>
        </w:rPr>
        <w:t xml:space="preserve">Windows 10 </w:t>
      </w:r>
    </w:p>
    <w:p w14:paraId="40E98F03" w14:textId="32140034" w:rsidR="005A5EC7" w:rsidRDefault="005A5EC7" w:rsidP="005A5EC7">
      <w:r>
        <w:rPr>
          <w:rFonts w:hint="eastAsia"/>
        </w:rPr>
        <w:t>Notepad ++ 8.6.9</w:t>
      </w:r>
    </w:p>
    <w:p w14:paraId="05AF30E3" w14:textId="0761019F" w:rsidR="005A5EC7" w:rsidRDefault="005A5EC7" w:rsidP="005A5EC7">
      <w:pPr>
        <w:pStyle w:val="20"/>
      </w:pPr>
      <w:bookmarkStart w:id="3" w:name="_Toc179275090"/>
      <w:r>
        <w:rPr>
          <w:rFonts w:hint="eastAsia"/>
        </w:rPr>
        <w:t>准备工作</w:t>
      </w:r>
      <w:bookmarkEnd w:id="3"/>
    </w:p>
    <w:p w14:paraId="0D1D74E2" w14:textId="09E746D6" w:rsidR="005A5EC7" w:rsidRDefault="005A5EC7" w:rsidP="005A5EC7">
      <w:r>
        <w:rPr>
          <w:rFonts w:hint="eastAsia"/>
        </w:rPr>
        <w:t>本文档随附的</w:t>
      </w:r>
      <w:r w:rsidRPr="005A5EC7">
        <w:t>StructuredText</w:t>
      </w:r>
      <w:r>
        <w:rPr>
          <w:rFonts w:hint="eastAsia"/>
        </w:rPr>
        <w:t xml:space="preserve">.xml </w:t>
      </w:r>
      <w:r>
        <w:rPr>
          <w:rFonts w:hint="eastAsia"/>
        </w:rPr>
        <w:t>文件</w:t>
      </w:r>
    </w:p>
    <w:p w14:paraId="5D2010EE" w14:textId="369F8E11" w:rsidR="005A5EC7" w:rsidRDefault="005A5EC7" w:rsidP="005A5EC7">
      <w:r>
        <w:rPr>
          <w:rFonts w:hint="eastAsia"/>
        </w:rPr>
        <w:t>一个用于验证的任意</w:t>
      </w:r>
      <w:r>
        <w:rPr>
          <w:rFonts w:hint="eastAsia"/>
        </w:rPr>
        <w:t>MAIN.TcPOU</w:t>
      </w:r>
      <w:r>
        <w:rPr>
          <w:rFonts w:hint="eastAsia"/>
        </w:rPr>
        <w:t>文件</w:t>
      </w:r>
    </w:p>
    <w:p w14:paraId="57BE0FF4" w14:textId="39EE1BD6" w:rsidR="005A5EC7" w:rsidRDefault="005A5EC7" w:rsidP="005A5EC7">
      <w:pPr>
        <w:pStyle w:val="10"/>
      </w:pPr>
      <w:bookmarkStart w:id="4" w:name="_Toc179275091"/>
      <w:r>
        <w:rPr>
          <w:rFonts w:hint="eastAsia"/>
        </w:rPr>
        <w:t>操作步骤</w:t>
      </w:r>
      <w:bookmarkEnd w:id="4"/>
    </w:p>
    <w:p w14:paraId="582E0282" w14:textId="0016E73B" w:rsidR="005A5EC7" w:rsidRDefault="005A5EC7" w:rsidP="005A5EC7">
      <w:pPr>
        <w:pStyle w:val="20"/>
      </w:pPr>
      <w:bookmarkStart w:id="5" w:name="_Toc179275092"/>
      <w:r>
        <w:rPr>
          <w:rFonts w:hint="eastAsia"/>
        </w:rPr>
        <w:t>放置</w:t>
      </w:r>
      <w:r>
        <w:rPr>
          <w:rFonts w:hint="eastAsia"/>
        </w:rPr>
        <w:t>xml</w:t>
      </w:r>
      <w:r>
        <w:rPr>
          <w:rFonts w:hint="eastAsia"/>
        </w:rPr>
        <w:t>文件</w:t>
      </w:r>
      <w:bookmarkEnd w:id="5"/>
    </w:p>
    <w:p w14:paraId="79472ED5" w14:textId="03ADFE57" w:rsidR="005A5EC7" w:rsidRDefault="005A5EC7" w:rsidP="005A5EC7">
      <w:r>
        <w:rPr>
          <w:rFonts w:hint="eastAsia"/>
        </w:rPr>
        <w:t>参考图片中的路径位置放置附件中的</w:t>
      </w:r>
      <w:r>
        <w:rPr>
          <w:rFonts w:hint="eastAsia"/>
        </w:rPr>
        <w:t>xml</w:t>
      </w:r>
      <w:r>
        <w:rPr>
          <w:rFonts w:hint="eastAsia"/>
        </w:rPr>
        <w:t>文件</w:t>
      </w:r>
      <w:r w:rsidR="006079E6">
        <w:rPr>
          <w:rFonts w:hint="eastAsia"/>
        </w:rPr>
        <w:t>：</w:t>
      </w:r>
    </w:p>
    <w:p w14:paraId="06651A61" w14:textId="46B84123" w:rsidR="005A5EC7" w:rsidRDefault="005A5EC7" w:rsidP="006079E6">
      <w:pPr>
        <w:ind w:firstLineChars="0" w:firstLine="0"/>
      </w:pPr>
      <w:r>
        <w:rPr>
          <w:noProof/>
        </w:rPr>
        <w:drawing>
          <wp:inline distT="0" distB="0" distL="0" distR="0" wp14:anchorId="5CC20D48" wp14:editId="6DC12F35">
            <wp:extent cx="5713095" cy="2392045"/>
            <wp:effectExtent l="19050" t="19050" r="20955" b="27305"/>
            <wp:docPr id="44420119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2"/>
                    <a:stretch/>
                  </pic:blipFill>
                  <pic:spPr bwMode="auto">
                    <a:xfrm>
                      <a:off x="0" y="0"/>
                      <a:ext cx="5713095" cy="23920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DC766F" w14:textId="355EFB23" w:rsidR="005A5EC7" w:rsidRDefault="005A5EC7" w:rsidP="005A5EC7">
      <w:pPr>
        <w:widowControl/>
        <w:ind w:firstLineChars="0" w:firstLine="0"/>
        <w:jc w:val="left"/>
      </w:pPr>
      <w:r>
        <w:br w:type="page"/>
      </w:r>
    </w:p>
    <w:p w14:paraId="466DBF85" w14:textId="379FDFE2" w:rsidR="005A5EC7" w:rsidRDefault="005A5EC7" w:rsidP="005A5EC7">
      <w:pPr>
        <w:pStyle w:val="20"/>
      </w:pPr>
      <w:bookmarkStart w:id="6" w:name="_Toc179275093"/>
      <w:r>
        <w:rPr>
          <w:rFonts w:hint="eastAsia"/>
        </w:rPr>
        <w:lastRenderedPageBreak/>
        <w:t>选择以</w:t>
      </w:r>
      <w:r>
        <w:rPr>
          <w:rFonts w:hint="eastAsia"/>
        </w:rPr>
        <w:t>ST</w:t>
      </w:r>
      <w:r>
        <w:rPr>
          <w:rFonts w:hint="eastAsia"/>
        </w:rPr>
        <w:t>语言显示</w:t>
      </w:r>
      <w:bookmarkEnd w:id="6"/>
    </w:p>
    <w:p w14:paraId="7F2924F8" w14:textId="77538A13" w:rsidR="005A5EC7" w:rsidRDefault="005A5EC7" w:rsidP="005A5EC7">
      <w:r>
        <w:rPr>
          <w:rFonts w:hint="eastAsia"/>
        </w:rPr>
        <w:t>参考图片中的组件位置选择语言</w:t>
      </w:r>
      <w:r w:rsidR="00A05E5F">
        <w:rPr>
          <w:rFonts w:hint="eastAsia"/>
        </w:rPr>
        <w:t>：</w:t>
      </w:r>
    </w:p>
    <w:p w14:paraId="2038E78B" w14:textId="1975185E" w:rsidR="005A5EC7" w:rsidRDefault="005A5EC7" w:rsidP="005A5EC7">
      <w:r w:rsidRPr="005A5EC7">
        <w:rPr>
          <w:noProof/>
        </w:rPr>
        <w:drawing>
          <wp:inline distT="0" distB="0" distL="0" distR="0" wp14:anchorId="03A36F73" wp14:editId="22F6E0AF">
            <wp:extent cx="5029902" cy="6382641"/>
            <wp:effectExtent l="19050" t="19050" r="18415" b="18415"/>
            <wp:docPr id="3323733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7339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38264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3C348479" w14:textId="77777777" w:rsidR="005A5EC7" w:rsidRDefault="005A5EC7">
      <w:pPr>
        <w:widowControl/>
        <w:ind w:firstLineChars="0" w:firstLine="0"/>
        <w:jc w:val="left"/>
      </w:pPr>
      <w:r>
        <w:br w:type="page"/>
      </w:r>
    </w:p>
    <w:p w14:paraId="6B6EEC88" w14:textId="0A66D272" w:rsidR="005A5EC7" w:rsidRDefault="005A5EC7" w:rsidP="005A5EC7">
      <w:pPr>
        <w:pStyle w:val="20"/>
      </w:pPr>
      <w:bookmarkStart w:id="7" w:name="_Toc179275094"/>
      <w:r>
        <w:rPr>
          <w:rFonts w:hint="eastAsia"/>
        </w:rPr>
        <w:lastRenderedPageBreak/>
        <w:t>查看整体效果</w:t>
      </w:r>
      <w:bookmarkEnd w:id="7"/>
    </w:p>
    <w:p w14:paraId="1779D32E" w14:textId="60D99973" w:rsidR="005A5EC7" w:rsidRPr="005A5EC7" w:rsidRDefault="005A5EC7" w:rsidP="006079E6">
      <w:pPr>
        <w:ind w:firstLineChars="0" w:firstLine="0"/>
      </w:pPr>
      <w:r w:rsidRPr="005A5EC7">
        <w:rPr>
          <w:noProof/>
        </w:rPr>
        <w:drawing>
          <wp:inline distT="0" distB="0" distL="0" distR="0" wp14:anchorId="16E0C1D9" wp14:editId="099AC190">
            <wp:extent cx="5713095" cy="6682740"/>
            <wp:effectExtent l="19050" t="19050" r="20955" b="22860"/>
            <wp:docPr id="13579028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0281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66827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1F497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bookmarkEnd w:id="0"/>
    <w:p w14:paraId="7D5DC3DC" w14:textId="2B5B8F41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112FCF34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北京市西城区新街口北大街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2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8439F" w14:textId="77777777" w:rsidR="003722BB" w:rsidRDefault="003722BB" w:rsidP="00206B56">
      <w:r>
        <w:separator/>
      </w:r>
    </w:p>
  </w:endnote>
  <w:endnote w:type="continuationSeparator" w:id="0">
    <w:p w14:paraId="7259120F" w14:textId="77777777" w:rsidR="003722BB" w:rsidRDefault="003722BB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2868A" w14:textId="77777777" w:rsidR="003722BB" w:rsidRDefault="003722BB" w:rsidP="00206B56">
      <w:r>
        <w:separator/>
      </w:r>
    </w:p>
  </w:footnote>
  <w:footnote w:type="continuationSeparator" w:id="0">
    <w:p w14:paraId="6A76AA92" w14:textId="77777777" w:rsidR="003722BB" w:rsidRDefault="003722BB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356E9"/>
    <w:rsid w:val="000441E3"/>
    <w:rsid w:val="0006294A"/>
    <w:rsid w:val="00067D51"/>
    <w:rsid w:val="0007723D"/>
    <w:rsid w:val="000908FE"/>
    <w:rsid w:val="00092E2C"/>
    <w:rsid w:val="0009317F"/>
    <w:rsid w:val="00093401"/>
    <w:rsid w:val="000B35F1"/>
    <w:rsid w:val="000D326A"/>
    <w:rsid w:val="000F086F"/>
    <w:rsid w:val="000F5D5D"/>
    <w:rsid w:val="00100467"/>
    <w:rsid w:val="00117C69"/>
    <w:rsid w:val="0013107E"/>
    <w:rsid w:val="001354D5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2739C"/>
    <w:rsid w:val="00250044"/>
    <w:rsid w:val="002539E8"/>
    <w:rsid w:val="00267E71"/>
    <w:rsid w:val="00281F05"/>
    <w:rsid w:val="002A6467"/>
    <w:rsid w:val="002B6BEF"/>
    <w:rsid w:val="002C3CB9"/>
    <w:rsid w:val="002D34F2"/>
    <w:rsid w:val="002E0080"/>
    <w:rsid w:val="002F0D60"/>
    <w:rsid w:val="002F7A0D"/>
    <w:rsid w:val="003138DD"/>
    <w:rsid w:val="003515F9"/>
    <w:rsid w:val="00354E17"/>
    <w:rsid w:val="00365F81"/>
    <w:rsid w:val="00370F11"/>
    <w:rsid w:val="003722BB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2CC"/>
    <w:rsid w:val="00452634"/>
    <w:rsid w:val="004537CE"/>
    <w:rsid w:val="004701B6"/>
    <w:rsid w:val="00475CF1"/>
    <w:rsid w:val="0048224B"/>
    <w:rsid w:val="00485020"/>
    <w:rsid w:val="004957CA"/>
    <w:rsid w:val="00497696"/>
    <w:rsid w:val="004A6071"/>
    <w:rsid w:val="004C6DC0"/>
    <w:rsid w:val="004C7EAB"/>
    <w:rsid w:val="004D60F5"/>
    <w:rsid w:val="004D73E3"/>
    <w:rsid w:val="004F2514"/>
    <w:rsid w:val="004F4008"/>
    <w:rsid w:val="0052495C"/>
    <w:rsid w:val="00526473"/>
    <w:rsid w:val="005303FA"/>
    <w:rsid w:val="00533DAC"/>
    <w:rsid w:val="005643A9"/>
    <w:rsid w:val="00583806"/>
    <w:rsid w:val="00584D0C"/>
    <w:rsid w:val="00587B3A"/>
    <w:rsid w:val="00597816"/>
    <w:rsid w:val="005A159D"/>
    <w:rsid w:val="005A46F9"/>
    <w:rsid w:val="005A5C80"/>
    <w:rsid w:val="005A5EC7"/>
    <w:rsid w:val="005C02A6"/>
    <w:rsid w:val="005C12E2"/>
    <w:rsid w:val="005D5E13"/>
    <w:rsid w:val="005E0AD8"/>
    <w:rsid w:val="00600CC2"/>
    <w:rsid w:val="00605B0C"/>
    <w:rsid w:val="006079E6"/>
    <w:rsid w:val="00623397"/>
    <w:rsid w:val="00624502"/>
    <w:rsid w:val="00633A70"/>
    <w:rsid w:val="00654B61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3714C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55F0E"/>
    <w:rsid w:val="00864EBE"/>
    <w:rsid w:val="00891267"/>
    <w:rsid w:val="00893748"/>
    <w:rsid w:val="008E0588"/>
    <w:rsid w:val="008E13EC"/>
    <w:rsid w:val="009074B1"/>
    <w:rsid w:val="0092547B"/>
    <w:rsid w:val="009313E7"/>
    <w:rsid w:val="009469ED"/>
    <w:rsid w:val="00947554"/>
    <w:rsid w:val="00950F47"/>
    <w:rsid w:val="00981D09"/>
    <w:rsid w:val="009830A3"/>
    <w:rsid w:val="00983F3C"/>
    <w:rsid w:val="00993C03"/>
    <w:rsid w:val="009A0513"/>
    <w:rsid w:val="009A405B"/>
    <w:rsid w:val="009B4509"/>
    <w:rsid w:val="009C2330"/>
    <w:rsid w:val="009D7097"/>
    <w:rsid w:val="00A00267"/>
    <w:rsid w:val="00A02CCD"/>
    <w:rsid w:val="00A05E5F"/>
    <w:rsid w:val="00A10FC3"/>
    <w:rsid w:val="00A20E1F"/>
    <w:rsid w:val="00A25285"/>
    <w:rsid w:val="00A30665"/>
    <w:rsid w:val="00A33A94"/>
    <w:rsid w:val="00A47C10"/>
    <w:rsid w:val="00A61394"/>
    <w:rsid w:val="00A61B69"/>
    <w:rsid w:val="00A65120"/>
    <w:rsid w:val="00A67582"/>
    <w:rsid w:val="00A675E8"/>
    <w:rsid w:val="00A77550"/>
    <w:rsid w:val="00A81725"/>
    <w:rsid w:val="00A85A67"/>
    <w:rsid w:val="00A900B1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A10F7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1B12"/>
    <w:rsid w:val="00C91BDA"/>
    <w:rsid w:val="00C96D52"/>
    <w:rsid w:val="00CC44AF"/>
    <w:rsid w:val="00CE33B6"/>
    <w:rsid w:val="00CE5F08"/>
    <w:rsid w:val="00D118FF"/>
    <w:rsid w:val="00D166B6"/>
    <w:rsid w:val="00D32A47"/>
    <w:rsid w:val="00D33F39"/>
    <w:rsid w:val="00D43268"/>
    <w:rsid w:val="00D44A24"/>
    <w:rsid w:val="00D6274D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0623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jp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3</cp:revision>
  <dcterms:created xsi:type="dcterms:W3CDTF">2024-10-08T02:25:00Z</dcterms:created>
  <dcterms:modified xsi:type="dcterms:W3CDTF">2024-10-08T02:33:00Z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