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3E9B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110696DB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1DBAD" wp14:editId="4A453FE2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032F2" w14:textId="73705F1F" w:rsidR="00A61B69" w:rsidRPr="00D67D01" w:rsidRDefault="00A432D0" w:rsidP="000222DA">
                            <w:pPr>
                              <w:ind w:firstLineChars="0" w:firstLine="0"/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TwinCAT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3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自定义</w:t>
                            </w:r>
                            <w:r w:rsidR="00AD52C5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卡尔曼滤波功能块使用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DBAD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1C5032F2" w14:textId="73705F1F" w:rsidR="00A61B69" w:rsidRPr="00D67D01" w:rsidRDefault="00A432D0" w:rsidP="000222DA">
                      <w:pPr>
                        <w:ind w:firstLineChars="0" w:firstLine="0"/>
                        <w:jc w:val="center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TwinCAT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3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自定义</w:t>
                      </w:r>
                      <w:r w:rsidR="00AD52C5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卡尔曼滤波功能块使用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68E3EF4F" w14:textId="77777777" w:rsidTr="006D69BF">
        <w:trPr>
          <w:trHeight w:val="1272"/>
        </w:trPr>
        <w:tc>
          <w:tcPr>
            <w:tcW w:w="5524" w:type="dxa"/>
          </w:tcPr>
          <w:p w14:paraId="44D5FB2B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60116F85" w14:textId="49940043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FF2FC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袁英杰</w:t>
            </w:r>
          </w:p>
          <w:p w14:paraId="17F0256C" w14:textId="6239D195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FF2FC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东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</w:t>
            </w:r>
            <w:r w:rsidR="00FF2FC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支持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工程师</w:t>
            </w:r>
          </w:p>
          <w:p w14:paraId="72D86D7C" w14:textId="0451CFCB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FF2FC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yj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</w:t>
            </w:r>
            <w:r w:rsidR="00FF2FC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yuan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73ED124C" w14:textId="2191783C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FF2FC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23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</w:t>
            </w:r>
            <w:r w:rsidR="006C0AD5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3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-19</w:t>
            </w:r>
          </w:p>
        </w:tc>
      </w:tr>
      <w:tr w:rsidR="006D69BF" w14:paraId="67180E9B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0B6093BA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30FFAE0" w14:textId="50DA6818" w:rsidR="00452634" w:rsidRPr="00D67D01" w:rsidRDefault="003F280F" w:rsidP="00D67D01">
            <w:pPr>
              <w:jc w:val="left"/>
            </w:pPr>
            <w:r>
              <w:rPr>
                <w:rFonts w:hint="eastAsia"/>
              </w:rPr>
              <w:t>本文介绍自定义库函数</w:t>
            </w:r>
            <w:r>
              <w:rPr>
                <w:rFonts w:hint="eastAsia"/>
              </w:rPr>
              <w:t>KalmanFilter</w:t>
            </w:r>
            <w:r>
              <w:rPr>
                <w:rFonts w:hint="eastAsia"/>
              </w:rPr>
              <w:t>的使用方法。本文将会先简单介绍介绍卡尔曼滤波的基本原理，然后介绍该</w:t>
            </w:r>
            <w:r w:rsidR="00AB7A89">
              <w:rPr>
                <w:rFonts w:hint="eastAsia"/>
              </w:rPr>
              <w:t>库下两个</w:t>
            </w:r>
            <w:r>
              <w:rPr>
                <w:rFonts w:hint="eastAsia"/>
              </w:rPr>
              <w:t>功能块的引脚定义及使用方式，最后介绍一个</w:t>
            </w:r>
            <w:r w:rsidR="00AB7A89">
              <w:rPr>
                <w:rFonts w:hint="eastAsia"/>
              </w:rPr>
              <w:t>该库的应用案例。</w:t>
            </w:r>
          </w:p>
        </w:tc>
      </w:tr>
      <w:tr w:rsidR="00452634" w14:paraId="2B1E86BC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20F54918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45B234DC" w14:textId="77777777" w:rsidTr="00452634">
              <w:tc>
                <w:tcPr>
                  <w:tcW w:w="887" w:type="dxa"/>
                </w:tcPr>
                <w:p w14:paraId="7D01F010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4E63878E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5B54223C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23AB96A4" w14:textId="77777777" w:rsidTr="00452634">
              <w:tc>
                <w:tcPr>
                  <w:tcW w:w="887" w:type="dxa"/>
                </w:tcPr>
                <w:p w14:paraId="60A2A653" w14:textId="6AC15BF0" w:rsidR="00452634" w:rsidRDefault="00836CC4" w:rsidP="00836CC4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5AD3A627" w14:textId="413F831C" w:rsidR="00452634" w:rsidRDefault="00836CC4" w:rsidP="00836CC4">
                  <w:pPr>
                    <w:framePr w:hSpace="180" w:wrap="around" w:vAnchor="text" w:hAnchor="margin" w:y="82"/>
                    <w:ind w:firstLineChars="0" w:firstLine="0"/>
                  </w:pPr>
                  <w:r w:rsidRPr="00836CC4">
                    <w:t>KalmanFilter.library</w:t>
                  </w:r>
                </w:p>
              </w:tc>
              <w:tc>
                <w:tcPr>
                  <w:tcW w:w="2987" w:type="dxa"/>
                </w:tcPr>
                <w:p w14:paraId="049A0482" w14:textId="2EC729A3" w:rsidR="00452634" w:rsidRDefault="00836CC4" w:rsidP="00836CC4">
                  <w:pPr>
                    <w:framePr w:hSpace="180" w:wrap="around" w:vAnchor="text" w:hAnchor="margin" w:y="82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自定义卡尔曼滤波库</w:t>
                  </w:r>
                </w:p>
              </w:tc>
            </w:tr>
            <w:tr w:rsidR="00452634" w14:paraId="33431D3E" w14:textId="77777777" w:rsidTr="00452634">
              <w:tc>
                <w:tcPr>
                  <w:tcW w:w="887" w:type="dxa"/>
                </w:tcPr>
                <w:p w14:paraId="08BED9E3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CB997CF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7019879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86B722E" w14:textId="77777777" w:rsidTr="00452634">
              <w:tc>
                <w:tcPr>
                  <w:tcW w:w="887" w:type="dxa"/>
                </w:tcPr>
                <w:p w14:paraId="30C5B1B6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B3F52F5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75E518D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6FB44692" w14:textId="77777777" w:rsidTr="00452634">
              <w:tc>
                <w:tcPr>
                  <w:tcW w:w="887" w:type="dxa"/>
                </w:tcPr>
                <w:p w14:paraId="0D080E07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90EE8AE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C010F4A" w14:textId="77777777" w:rsidR="00452634" w:rsidRDefault="00452634" w:rsidP="00836CC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7204542F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A5E7C85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4D23B748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6C3AA9B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E3B2EF4" w14:textId="4F0DC078" w:rsidR="00452634" w:rsidRPr="00206B56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F8532C2" w14:textId="1A10F8B9" w:rsidR="00452634" w:rsidRPr="00206B56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3F940DF" w14:textId="335F5CDA" w:rsidR="00452634" w:rsidRPr="00206B56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19793801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18DB13E" w14:textId="77777777" w:rsidR="00452634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D55065" w14:textId="00B13405" w:rsidR="00452634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97A075C" w14:textId="0FFCC34F" w:rsidR="00452634" w:rsidRPr="009D7097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D6D665E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A664133" w14:textId="6D653DA5" w:rsidR="00452634" w:rsidRPr="00206B56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FE01C45" w14:textId="04808115" w:rsidR="00452634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A93544" w14:textId="658D166E" w:rsidR="00452634" w:rsidRPr="009D7097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70D667B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8FCF6F2" w14:textId="77777777" w:rsidR="00452634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9A70BE" w14:textId="7172BAE4" w:rsidR="00452634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EE3DFCC" w14:textId="1777AF4F" w:rsidR="00452634" w:rsidRPr="009D7097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CD0976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8216090" w14:textId="3458868D" w:rsidR="00452634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825305" w14:textId="4C99D00C" w:rsidR="00452634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9B7D770" w14:textId="34C2A1BF" w:rsidR="00452634" w:rsidRPr="009D7097" w:rsidRDefault="00452634" w:rsidP="00836CC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294C978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2016CE9A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15DBF008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3194242C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1B3C677B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775A95B3" w14:textId="77777777" w:rsidR="006E09C0" w:rsidRDefault="006E09C0" w:rsidP="006E09C0"/>
          <w:p w14:paraId="692DE0D2" w14:textId="77777777" w:rsidR="00D67D01" w:rsidRPr="006E09C0" w:rsidRDefault="00D67D01" w:rsidP="006E09C0"/>
        </w:tc>
      </w:tr>
      <w:tr w:rsidR="00452634" w14:paraId="37E6B2DC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600BC85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054CF43D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74428B4B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28686A14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48BA5808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2FD011C9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5C470E8E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2D0642D1" w14:textId="77777777" w:rsidR="008E13EC" w:rsidRDefault="008E13EC" w:rsidP="008E13EC"/>
    <w:p w14:paraId="656DE5A5" w14:textId="7B204430" w:rsidR="003828D6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30902792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828D6">
          <w:rPr>
            <w:noProof/>
          </w:rPr>
          <w:tab/>
        </w:r>
        <w:r w:rsidR="003828D6" w:rsidRPr="00EF0550">
          <w:rPr>
            <w:rStyle w:val="a8"/>
            <w:noProof/>
          </w:rPr>
          <w:t>卡尔曼滤波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_Toc130902792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3</w:t>
        </w:r>
        <w:r w:rsidR="003828D6">
          <w:rPr>
            <w:noProof/>
            <w:webHidden/>
          </w:rPr>
          <w:fldChar w:fldCharType="end"/>
        </w:r>
      </w:hyperlink>
    </w:p>
    <w:p w14:paraId="440FCA40" w14:textId="7D1C49DA" w:rsidR="003828D6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30902793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3828D6">
          <w:rPr>
            <w:noProof/>
          </w:rPr>
          <w:tab/>
        </w:r>
        <w:r w:rsidR="003828D6" w:rsidRPr="00EF0550">
          <w:rPr>
            <w:rStyle w:val="a8"/>
            <w:noProof/>
          </w:rPr>
          <w:t>一维功能块定义及使用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_Toc130902793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4</w:t>
        </w:r>
        <w:r w:rsidR="003828D6">
          <w:rPr>
            <w:noProof/>
            <w:webHidden/>
          </w:rPr>
          <w:fldChar w:fldCharType="end"/>
        </w:r>
      </w:hyperlink>
    </w:p>
    <w:p w14:paraId="2CCED4E4" w14:textId="6F6A4682" w:rsidR="003828D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30902794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3828D6">
          <w:rPr>
            <w:rFonts w:asciiTheme="minorHAnsi" w:hAnsiTheme="minorHAnsi" w:cstheme="minorBidi"/>
            <w:noProof/>
            <w:szCs w:val="22"/>
          </w:rPr>
          <w:tab/>
        </w:r>
        <w:r w:rsidR="003828D6" w:rsidRPr="00EF0550">
          <w:rPr>
            <w:rStyle w:val="a8"/>
            <w:noProof/>
          </w:rPr>
          <w:t>功能块图及变量定义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_Toc130902794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4</w:t>
        </w:r>
        <w:r w:rsidR="003828D6">
          <w:rPr>
            <w:noProof/>
            <w:webHidden/>
          </w:rPr>
          <w:fldChar w:fldCharType="end"/>
        </w:r>
      </w:hyperlink>
    </w:p>
    <w:p w14:paraId="15C9E7ED" w14:textId="34A65784" w:rsidR="003828D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30902795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3828D6">
          <w:rPr>
            <w:rFonts w:asciiTheme="minorHAnsi" w:hAnsiTheme="minorHAnsi" w:cstheme="minorBidi"/>
            <w:noProof/>
            <w:szCs w:val="22"/>
          </w:rPr>
          <w:tab/>
        </w:r>
        <w:r w:rsidR="003828D6" w:rsidRPr="00EF0550">
          <w:rPr>
            <w:rStyle w:val="a8"/>
            <w:noProof/>
          </w:rPr>
          <w:t>使用事项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_Toc130902795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4</w:t>
        </w:r>
        <w:r w:rsidR="003828D6">
          <w:rPr>
            <w:noProof/>
            <w:webHidden/>
          </w:rPr>
          <w:fldChar w:fldCharType="end"/>
        </w:r>
      </w:hyperlink>
    </w:p>
    <w:p w14:paraId="7DD3324E" w14:textId="745E3567" w:rsidR="003828D6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30902796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3828D6">
          <w:rPr>
            <w:noProof/>
          </w:rPr>
          <w:tab/>
        </w:r>
        <w:r w:rsidR="003828D6" w:rsidRPr="00EF0550">
          <w:rPr>
            <w:rStyle w:val="a8"/>
            <w:noProof/>
          </w:rPr>
          <w:t>应用</w:t>
        </w:r>
        <w:r w:rsidR="003828D6" w:rsidRPr="00EF0550">
          <w:rPr>
            <w:rStyle w:val="a8"/>
            <w:rFonts w:ascii="宋体" w:eastAsia="宋体" w:hAnsi="宋体" w:cs="宋体" w:hint="eastAsia"/>
            <w:noProof/>
          </w:rPr>
          <w:t>Ⅰ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_Toc130902796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5</w:t>
        </w:r>
        <w:r w:rsidR="003828D6">
          <w:rPr>
            <w:noProof/>
            <w:webHidden/>
          </w:rPr>
          <w:fldChar w:fldCharType="end"/>
        </w:r>
      </w:hyperlink>
    </w:p>
    <w:p w14:paraId="2A3DD7EB" w14:textId="45C83D10" w:rsidR="003828D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30902797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3828D6">
          <w:rPr>
            <w:rFonts w:asciiTheme="minorHAnsi" w:hAnsiTheme="minorHAnsi" w:cstheme="minorBidi"/>
            <w:noProof/>
            <w:szCs w:val="22"/>
          </w:rPr>
          <w:tab/>
        </w:r>
        <w:r w:rsidR="003828D6" w:rsidRPr="00EF0550">
          <w:rPr>
            <w:rStyle w:val="a8"/>
            <w:noProof/>
          </w:rPr>
          <w:t>有噪声的周期跳变信号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_Toc130902797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5</w:t>
        </w:r>
        <w:r w:rsidR="003828D6">
          <w:rPr>
            <w:noProof/>
            <w:webHidden/>
          </w:rPr>
          <w:fldChar w:fldCharType="end"/>
        </w:r>
      </w:hyperlink>
    </w:p>
    <w:p w14:paraId="21911655" w14:textId="257F9105" w:rsidR="003828D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30902798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3828D6">
          <w:rPr>
            <w:rFonts w:asciiTheme="minorHAnsi" w:hAnsiTheme="minorHAnsi" w:cstheme="minorBidi"/>
            <w:noProof/>
            <w:szCs w:val="22"/>
          </w:rPr>
          <w:tab/>
        </w:r>
        <w:r w:rsidR="003828D6" w:rsidRPr="00EF0550">
          <w:rPr>
            <w:rStyle w:val="a8"/>
            <w:noProof/>
          </w:rPr>
          <w:t>卡尔曼滤波程序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_Toc130902798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5</w:t>
        </w:r>
        <w:r w:rsidR="003828D6">
          <w:rPr>
            <w:noProof/>
            <w:webHidden/>
          </w:rPr>
          <w:fldChar w:fldCharType="end"/>
        </w:r>
      </w:hyperlink>
    </w:p>
    <w:p w14:paraId="56128B0D" w14:textId="2BC647E1" w:rsidR="003828D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30902799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3828D6">
          <w:rPr>
            <w:rFonts w:asciiTheme="minorHAnsi" w:hAnsiTheme="minorHAnsi" w:cstheme="minorBidi"/>
            <w:noProof/>
            <w:szCs w:val="22"/>
          </w:rPr>
          <w:tab/>
        </w:r>
        <w:r w:rsidR="003828D6" w:rsidRPr="00EF0550">
          <w:rPr>
            <w:rStyle w:val="a8"/>
            <w:noProof/>
          </w:rPr>
          <w:t>卡尔曼滤波效果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_Toc130902799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5</w:t>
        </w:r>
        <w:r w:rsidR="003828D6">
          <w:rPr>
            <w:noProof/>
            <w:webHidden/>
          </w:rPr>
          <w:fldChar w:fldCharType="end"/>
        </w:r>
      </w:hyperlink>
    </w:p>
    <w:p w14:paraId="206D5933" w14:textId="5A05D9B8" w:rsidR="003828D6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30902800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3828D6">
          <w:rPr>
            <w:noProof/>
          </w:rPr>
          <w:tab/>
        </w:r>
        <w:r w:rsidR="003828D6" w:rsidRPr="00EF0550">
          <w:rPr>
            <w:rStyle w:val="a8"/>
            <w:noProof/>
          </w:rPr>
          <w:t>二维功能块定义及应用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_Toc130902800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6</w:t>
        </w:r>
        <w:r w:rsidR="003828D6">
          <w:rPr>
            <w:noProof/>
            <w:webHidden/>
          </w:rPr>
          <w:fldChar w:fldCharType="end"/>
        </w:r>
      </w:hyperlink>
    </w:p>
    <w:p w14:paraId="1E03CD73" w14:textId="31246F62" w:rsidR="003828D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30902801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 w:rsidR="003828D6">
          <w:rPr>
            <w:rFonts w:asciiTheme="minorHAnsi" w:hAnsiTheme="minorHAnsi" w:cstheme="minorBidi"/>
            <w:noProof/>
            <w:szCs w:val="22"/>
          </w:rPr>
          <w:tab/>
        </w:r>
        <w:r w:rsidR="003828D6" w:rsidRPr="00EF0550">
          <w:rPr>
            <w:rStyle w:val="a8"/>
            <w:noProof/>
          </w:rPr>
          <w:t>功能块图及变量定义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_Toc130902801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6</w:t>
        </w:r>
        <w:r w:rsidR="003828D6">
          <w:rPr>
            <w:noProof/>
            <w:webHidden/>
          </w:rPr>
          <w:fldChar w:fldCharType="end"/>
        </w:r>
      </w:hyperlink>
    </w:p>
    <w:p w14:paraId="12ED790A" w14:textId="65764B19" w:rsidR="003828D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30902802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</w:t>
        </w:r>
        <w:r w:rsidR="003828D6">
          <w:rPr>
            <w:rFonts w:asciiTheme="minorHAnsi" w:hAnsiTheme="minorHAnsi" w:cstheme="minorBidi"/>
            <w:noProof/>
            <w:szCs w:val="22"/>
          </w:rPr>
          <w:tab/>
        </w:r>
        <w:r w:rsidR="003828D6" w:rsidRPr="00EF0550">
          <w:rPr>
            <w:rStyle w:val="a8"/>
            <w:noProof/>
          </w:rPr>
          <w:t>使用方法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_Toc130902802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6</w:t>
        </w:r>
        <w:r w:rsidR="003828D6">
          <w:rPr>
            <w:noProof/>
            <w:webHidden/>
          </w:rPr>
          <w:fldChar w:fldCharType="end"/>
        </w:r>
      </w:hyperlink>
    </w:p>
    <w:p w14:paraId="3B493A51" w14:textId="691E629F" w:rsidR="003828D6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30902803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3828D6">
          <w:rPr>
            <w:noProof/>
          </w:rPr>
          <w:tab/>
        </w:r>
        <w:r w:rsidR="003828D6" w:rsidRPr="00EF0550">
          <w:rPr>
            <w:rStyle w:val="a8"/>
            <w:noProof/>
          </w:rPr>
          <w:t>应用</w:t>
        </w:r>
        <w:r w:rsidR="003828D6" w:rsidRPr="00EF0550">
          <w:rPr>
            <w:rStyle w:val="a8"/>
            <w:rFonts w:ascii="宋体" w:eastAsia="宋体" w:hAnsi="宋体" w:cs="宋体" w:hint="eastAsia"/>
            <w:noProof/>
          </w:rPr>
          <w:t>Ⅱ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_Toc130902803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7</w:t>
        </w:r>
        <w:r w:rsidR="003828D6">
          <w:rPr>
            <w:noProof/>
            <w:webHidden/>
          </w:rPr>
          <w:fldChar w:fldCharType="end"/>
        </w:r>
      </w:hyperlink>
    </w:p>
    <w:p w14:paraId="034F0C6C" w14:textId="5EEB7905" w:rsidR="003828D6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30902804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3828D6">
          <w:rPr>
            <w:noProof/>
          </w:rPr>
          <w:tab/>
        </w:r>
        <w:r w:rsidR="003828D6" w:rsidRPr="00EF0550">
          <w:rPr>
            <w:rStyle w:val="a8"/>
            <w:noProof/>
          </w:rPr>
          <w:t>常见问题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_Toc130902804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7</w:t>
        </w:r>
        <w:r w:rsidR="003828D6">
          <w:rPr>
            <w:noProof/>
            <w:webHidden/>
          </w:rPr>
          <w:fldChar w:fldCharType="end"/>
        </w:r>
      </w:hyperlink>
    </w:p>
    <w:p w14:paraId="0A9C3A4B" w14:textId="701BA521" w:rsidR="003828D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30902805" w:history="1">
        <w:r w:rsidR="003828D6" w:rsidRPr="00EF0550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</w:t>
        </w:r>
        <w:r w:rsidR="003828D6">
          <w:rPr>
            <w:rFonts w:asciiTheme="minorHAnsi" w:hAnsiTheme="minorHAnsi" w:cstheme="minorBidi"/>
            <w:noProof/>
            <w:szCs w:val="22"/>
          </w:rPr>
          <w:tab/>
        </w:r>
        <w:r w:rsidR="003828D6" w:rsidRPr="00EF0550">
          <w:rPr>
            <w:rStyle w:val="a8"/>
            <w:noProof/>
          </w:rPr>
          <w:t>局限性</w:t>
        </w:r>
        <w:r w:rsidR="003828D6">
          <w:rPr>
            <w:noProof/>
            <w:webHidden/>
          </w:rPr>
          <w:tab/>
        </w:r>
        <w:r w:rsidR="003828D6">
          <w:rPr>
            <w:noProof/>
            <w:webHidden/>
          </w:rPr>
          <w:fldChar w:fldCharType="begin"/>
        </w:r>
        <w:r w:rsidR="003828D6">
          <w:rPr>
            <w:noProof/>
            <w:webHidden/>
          </w:rPr>
          <w:instrText xml:space="preserve"> PAGEREF _Toc130902805 \h </w:instrText>
        </w:r>
        <w:r w:rsidR="003828D6">
          <w:rPr>
            <w:noProof/>
            <w:webHidden/>
          </w:rPr>
        </w:r>
        <w:r w:rsidR="003828D6">
          <w:rPr>
            <w:noProof/>
            <w:webHidden/>
          </w:rPr>
          <w:fldChar w:fldCharType="separate"/>
        </w:r>
        <w:r w:rsidR="003828D6">
          <w:rPr>
            <w:noProof/>
            <w:webHidden/>
          </w:rPr>
          <w:t>7</w:t>
        </w:r>
        <w:r w:rsidR="003828D6">
          <w:rPr>
            <w:noProof/>
            <w:webHidden/>
          </w:rPr>
          <w:fldChar w:fldCharType="end"/>
        </w:r>
      </w:hyperlink>
    </w:p>
    <w:p w14:paraId="7E2FB741" w14:textId="2675056C" w:rsidR="003F7CD5" w:rsidRDefault="008E13EC" w:rsidP="008E13EC">
      <w:r>
        <w:fldChar w:fldCharType="end"/>
      </w:r>
    </w:p>
    <w:p w14:paraId="23011F8A" w14:textId="1D1CE05A" w:rsidR="00B30B6D" w:rsidRPr="00385F80" w:rsidRDefault="002D34F2" w:rsidP="00385F80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7D23BB29" w14:textId="2300D9E7" w:rsidR="008E13EC" w:rsidRDefault="006A0C36" w:rsidP="00BD58FA">
      <w:pPr>
        <w:pStyle w:val="10"/>
      </w:pPr>
      <w:bookmarkStart w:id="1" w:name="_Toc130902792"/>
      <w:r>
        <w:rPr>
          <w:rFonts w:hint="eastAsia"/>
        </w:rPr>
        <w:lastRenderedPageBreak/>
        <w:t>卡尔曼滤波</w:t>
      </w:r>
      <w:bookmarkEnd w:id="1"/>
    </w:p>
    <w:p w14:paraId="4DEE9EA4" w14:textId="439DF437" w:rsidR="00B14FB5" w:rsidRDefault="00B14FB5" w:rsidP="00206B56">
      <w:pPr>
        <w:pStyle w:val="ab"/>
      </w:pPr>
      <w:r>
        <w:rPr>
          <w:rFonts w:hint="eastAsia"/>
        </w:rPr>
        <w:t>如果用户希望了解卡尔曼滤波的具体推到请参考教材或者相关论文（不建议百度），卡尔曼滤波仅针对线性序列，如果希望处理非线性序列可以考虑扩展卡尔曼滤波、无痕卡尔曼滤波等，它们的基本原理与卡尔曼滤波相当，但需要考虑使用泰勒展开对函数项求导。</w:t>
      </w:r>
    </w:p>
    <w:p w14:paraId="7120D93C" w14:textId="1896029A" w:rsidR="005D5E13" w:rsidRDefault="006A0C36" w:rsidP="00206B56">
      <w:pPr>
        <w:pStyle w:val="ab"/>
      </w:pPr>
      <w:r>
        <w:rPr>
          <w:rFonts w:hint="eastAsia"/>
        </w:rPr>
        <w:t>给出如下的差分形式的状态空间表达式</w:t>
      </w:r>
    </w:p>
    <w:p w14:paraId="09CDFD1A" w14:textId="0952001D" w:rsidR="006A0C36" w:rsidRPr="002F336F" w:rsidRDefault="00000000" w:rsidP="00206B56">
      <w:pPr>
        <w:pStyle w:val="ab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 w:hint="eastAsia"/>
                </w:rPr>
                <m:t>k</m:t>
              </m:r>
            </m:sub>
          </m:sSub>
          <m:r>
            <w:rPr>
              <w:rFonts w:ascii="Cambria Math" w:hAnsi="Cambria Math"/>
            </w:rPr>
            <m:t>=A*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k-1</m:t>
              </m:r>
            </m:sub>
          </m:sSub>
          <m:r>
            <w:rPr>
              <w:rFonts w:ascii="Cambria Math" w:hAnsi="Cambria Math"/>
            </w:rPr>
            <m:t>+B*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14:paraId="0CC5BF6D" w14:textId="63EA11E7" w:rsidR="002F336F" w:rsidRDefault="00000000" w:rsidP="001A5048">
      <w:pPr>
        <w:pStyle w:val="ab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 w:hint="eastAsia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 w:hint="eastAsia"/>
            </w:rPr>
            <m:t>H</m:t>
          </m:r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14:paraId="7BEFA160" w14:textId="0FCDF868" w:rsidR="00007669" w:rsidRDefault="00007669" w:rsidP="00206B56">
      <w:pPr>
        <w:pStyle w:val="ab"/>
      </w:pPr>
      <w:r>
        <w:rPr>
          <w:rFonts w:hint="eastAsia"/>
        </w:rPr>
        <w:t>其中，</w:t>
      </w:r>
      <w:r>
        <w:rPr>
          <w:rFonts w:hint="eastAsia"/>
        </w:rPr>
        <w:t>A</w:t>
      </w:r>
      <w:r>
        <w:rPr>
          <w:rFonts w:hint="eastAsia"/>
        </w:rPr>
        <w:t>是系统矩阵，</w:t>
      </w:r>
      <w:r>
        <w:rPr>
          <w:rFonts w:hint="eastAsia"/>
        </w:rPr>
        <w:t>B</w:t>
      </w:r>
      <w:r>
        <w:rPr>
          <w:rFonts w:hint="eastAsia"/>
        </w:rPr>
        <w:t>是输入矩阵，</w:t>
      </w:r>
      <w:r w:rsidR="001A5048">
        <w:rPr>
          <w:rFonts w:hint="eastAsia"/>
        </w:rPr>
        <w:t>H</w:t>
      </w:r>
      <w:r>
        <w:rPr>
          <w:rFonts w:hint="eastAsia"/>
        </w:rPr>
        <w:t>是</w:t>
      </w:r>
      <w:r w:rsidR="009F14A4">
        <w:rPr>
          <w:rFonts w:hint="eastAsia"/>
        </w:rPr>
        <w:t>测量</w:t>
      </w:r>
      <w:r>
        <w:rPr>
          <w:rFonts w:hint="eastAsia"/>
        </w:rPr>
        <w:t>矩阵</w:t>
      </w:r>
    </w:p>
    <w:p w14:paraId="554EE284" w14:textId="0541D330" w:rsidR="00007669" w:rsidRDefault="00000000" w:rsidP="00206B56">
      <w:pPr>
        <w:pStyle w:val="ab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CB4F3C">
        <w:rPr>
          <w:rFonts w:hint="eastAsia"/>
        </w:rPr>
        <w:t>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CB4F3C">
        <w:rPr>
          <w:rFonts w:hint="eastAsia"/>
        </w:rPr>
        <w:t>分别是过程噪声和测量噪声，且为高斯白噪声</w:t>
      </w:r>
    </w:p>
    <w:p w14:paraId="494F8099" w14:textId="4F75AE49" w:rsidR="00CB4F3C" w:rsidRPr="00CB4F3C" w:rsidRDefault="00CB4F3C" w:rsidP="00206B56">
      <w:pPr>
        <w:pStyle w:val="ab"/>
      </w:pPr>
      <m:oMathPara>
        <m:oMath>
          <m:r>
            <w:rPr>
              <w:rFonts w:ascii="Cambria Math" w:hAnsi="Cambria Math" w:hint="eastAsia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</m:t>
              </m:r>
            </m:e>
          </m:d>
          <m:r>
            <w:rPr>
              <w:rFonts w:ascii="Cambria Math" w:hAnsi="Cambria Math"/>
            </w:rPr>
            <m:t>=N(0,Q)</m:t>
          </m:r>
        </m:oMath>
      </m:oMathPara>
    </w:p>
    <w:p w14:paraId="10772808" w14:textId="7487BA5D" w:rsidR="00CB4F3C" w:rsidRPr="001A5048" w:rsidRDefault="00CB4F3C" w:rsidP="00CB4F3C">
      <w:pPr>
        <w:pStyle w:val="ab"/>
      </w:pPr>
      <m:oMathPara>
        <m:oMath>
          <m:r>
            <w:rPr>
              <w:rFonts w:ascii="Cambria Math" w:hAnsi="Cambria Math" w:hint="eastAsia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=N(0,R)</m:t>
          </m:r>
        </m:oMath>
      </m:oMathPara>
    </w:p>
    <w:p w14:paraId="70ABF8DD" w14:textId="43997C9B" w:rsidR="00CB4F3C" w:rsidRPr="001A5048" w:rsidRDefault="00CB4F3C" w:rsidP="00206B56">
      <w:pPr>
        <w:pStyle w:val="ab"/>
      </w:pPr>
      <w:r>
        <w:rPr>
          <w:rFonts w:hint="eastAsia"/>
        </w:rPr>
        <w:t>Q</w:t>
      </w:r>
      <w:r>
        <w:rPr>
          <w:rFonts w:hint="eastAsia"/>
        </w:rPr>
        <w:t>和</w:t>
      </w:r>
      <w:r>
        <w:rPr>
          <w:rFonts w:hint="eastAsia"/>
        </w:rPr>
        <w:t>R</w:t>
      </w:r>
      <w:r>
        <w:rPr>
          <w:rFonts w:hint="eastAsia"/>
        </w:rPr>
        <w:t>分别是过程标准差和测量标准差，又由于正态分布的特性，两者都为协方差</w:t>
      </w:r>
    </w:p>
    <w:p w14:paraId="23A9ACF0" w14:textId="194F0A5E" w:rsidR="00007669" w:rsidRDefault="00007669" w:rsidP="00206B56">
      <w:pPr>
        <w:pStyle w:val="ab"/>
      </w:pPr>
      <w:r>
        <w:rPr>
          <w:rFonts w:hint="eastAsia"/>
        </w:rPr>
        <w:t>为了消除噪声，</w:t>
      </w:r>
      <w:r w:rsidR="00CB4F3C">
        <w:rPr>
          <w:rFonts w:hint="eastAsia"/>
        </w:rPr>
        <w:t>引入三个变量：</w:t>
      </w:r>
    </w:p>
    <w:p w14:paraId="2F88EB4E" w14:textId="32EEAEBF" w:rsidR="00CB4F3C" w:rsidRDefault="00000000" w:rsidP="00206B56">
      <w:pPr>
        <w:pStyle w:val="ab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 w:hint="eastAsia"/>
              </w:rPr>
              <m:t>k</m:t>
            </m:r>
          </m:sub>
        </m:sSub>
      </m:oMath>
      <w:r w:rsidR="00CB4F3C">
        <w:rPr>
          <w:rFonts w:hint="eastAsia"/>
        </w:rPr>
        <w:t>称为真实值</w:t>
      </w:r>
      <w:r w:rsidR="000F100F">
        <w:rPr>
          <w:rFonts w:hint="eastAsia"/>
        </w:rPr>
        <w:t>；</w:t>
      </w:r>
    </w:p>
    <w:p w14:paraId="5C6EA38F" w14:textId="2688E387" w:rsidR="00CB4F3C" w:rsidRDefault="00000000" w:rsidP="00206B56">
      <w:pPr>
        <w:pStyle w:val="ab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hint="eastAsia"/>
                      </w:rPr>
                      <m:t>x</m:t>
                    </m:r>
                  </m:e>
                </m:acc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CB4F3C">
        <w:rPr>
          <w:rFonts w:hint="eastAsia"/>
        </w:rPr>
        <w:t>称为预测值，也称为先验状态估计值</w:t>
      </w:r>
      <w:r w:rsidR="000F100F">
        <w:rPr>
          <w:rFonts w:hint="eastAsia"/>
        </w:rPr>
        <w:t>；</w:t>
      </w:r>
    </w:p>
    <w:p w14:paraId="3FE6C134" w14:textId="0B310650" w:rsidR="00C9491F" w:rsidRDefault="00000000" w:rsidP="007B57A3">
      <w:pPr>
        <w:pStyle w:val="ab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CB4F3C">
        <w:rPr>
          <w:rFonts w:hint="eastAsia"/>
        </w:rPr>
        <w:t>称为估计值，也称为后验状态估计值</w:t>
      </w:r>
      <w:r w:rsidR="000F100F">
        <w:rPr>
          <w:rFonts w:hint="eastAsia"/>
        </w:rPr>
        <w:t>；</w:t>
      </w:r>
    </w:p>
    <w:p w14:paraId="536ABC4B" w14:textId="688D5E87" w:rsidR="002A6AF3" w:rsidRDefault="002A6AF3" w:rsidP="009A574F">
      <w:pPr>
        <w:ind w:firstLineChars="0"/>
      </w:pPr>
      <w:r>
        <w:rPr>
          <w:rFonts w:hint="eastAsia"/>
        </w:rPr>
        <w:t>给出卡尔曼增益</w:t>
      </w:r>
      <w:r>
        <w:rPr>
          <w:rFonts w:hint="eastAsia"/>
        </w:rPr>
        <w:t>K</w:t>
      </w:r>
      <w:r>
        <w:rPr>
          <w:rFonts w:hint="eastAsia"/>
        </w:rPr>
        <w:t>，它表征了状态最优估计中的预测误差和测量误差的比重</w:t>
      </w:r>
    </w:p>
    <w:p w14:paraId="12704573" w14:textId="187AD6E7" w:rsidR="000F100F" w:rsidRPr="00DF56B0" w:rsidRDefault="000F100F" w:rsidP="009A574F">
      <w:pPr>
        <w:ind w:firstLineChars="0"/>
      </w:pPr>
      <w:r>
        <w:rPr>
          <w:rFonts w:hint="eastAsia"/>
        </w:rPr>
        <w:t>给出</w:t>
      </w:r>
      <w:r w:rsidR="00E24F93">
        <w:rPr>
          <w:rFonts w:hint="eastAsia"/>
        </w:rPr>
        <w:t>K</w:t>
      </w:r>
      <w:r w:rsidR="00E24F93">
        <w:rPr>
          <w:rFonts w:hint="eastAsia"/>
        </w:rPr>
        <w:t>时刻的</w:t>
      </w:r>
      <w:r w:rsidR="00A07F03">
        <w:rPr>
          <w:rFonts w:hint="eastAsia"/>
        </w:rPr>
        <w:t>先验</w:t>
      </w:r>
      <w:r>
        <w:rPr>
          <w:rFonts w:hint="eastAsia"/>
        </w:rPr>
        <w:t>协方差矩阵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e>
            </m:acc>
          </m:e>
          <m:sub>
            <m:r>
              <w:rPr>
                <w:rFonts w:ascii="Cambria Math" w:hAnsi="Cambria Math" w:hint="eastAsia"/>
              </w:rPr>
              <m:t>k</m:t>
            </m:r>
          </m:sub>
        </m:sSub>
      </m:oMath>
      <w:r w:rsidR="00A07F03">
        <w:rPr>
          <w:rFonts w:hint="eastAsia"/>
        </w:rPr>
        <w:t>和后验协方差矩阵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</m:oMath>
    </w:p>
    <w:p w14:paraId="51952949" w14:textId="1F9650D3" w:rsidR="00007669" w:rsidRDefault="006D3B74" w:rsidP="006D3B74">
      <w:pPr>
        <w:pStyle w:val="ab"/>
      </w:pPr>
      <w:r>
        <w:rPr>
          <w:rFonts w:hint="eastAsia"/>
        </w:rPr>
        <w:t>结合上文的定义，</w:t>
      </w:r>
      <w:r w:rsidR="00947FA0">
        <w:rPr>
          <w:rFonts w:hint="eastAsia"/>
        </w:rPr>
        <w:t>省去数学推导</w:t>
      </w:r>
      <w:r w:rsidR="009F61C3">
        <w:rPr>
          <w:rFonts w:hint="eastAsia"/>
        </w:rPr>
        <w:t>（此处需要</w:t>
      </w:r>
      <w:r w:rsidR="009A574F">
        <w:rPr>
          <w:rFonts w:hint="eastAsia"/>
        </w:rPr>
        <w:t>明确贝叶斯公式、马尔科夫链的基本定义，并利用</w:t>
      </w:r>
      <w:r w:rsidR="009F61C3">
        <w:rPr>
          <w:rFonts w:hint="eastAsia"/>
        </w:rPr>
        <w:t>矩阵协方差的定义、矩阵的迹、矩阵微分公式的协助推导）</w:t>
      </w:r>
      <w:r>
        <w:rPr>
          <w:rFonts w:hint="eastAsia"/>
        </w:rPr>
        <w:t>，</w:t>
      </w:r>
      <w:r w:rsidR="00007669">
        <w:rPr>
          <w:rFonts w:hint="eastAsia"/>
        </w:rPr>
        <w:t>得到如下五个表达式</w:t>
      </w:r>
    </w:p>
    <w:p w14:paraId="12FB702F" w14:textId="26713E1B" w:rsidR="00007669" w:rsidRDefault="00000000" w:rsidP="00206B56">
      <w:pPr>
        <w:pStyle w:val="ab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hint="eastAsia"/>
                        </w:rPr>
                        <m:t>x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 w:hint="eastAsia"/>
            </w:rPr>
            <m:t>A</m:t>
          </m:r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k-1</m:t>
              </m:r>
            </m:sub>
          </m:sSub>
          <m:r>
            <w:rPr>
              <w:rFonts w:ascii="Cambria Math" w:hAnsi="Cambria Math"/>
            </w:rPr>
            <m:t>+B*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14:paraId="43003BEC" w14:textId="44DC8B73" w:rsidR="002A7C5A" w:rsidRPr="009A574F" w:rsidRDefault="00000000" w:rsidP="009A574F">
      <w:pPr>
        <w:ind w:firstLineChars="0"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 w:hint="eastAsia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A*</m:t>
              </m:r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k-1</m:t>
              </m:r>
            </m:sub>
          </m:sSub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+Q</m:t>
          </m:r>
        </m:oMath>
      </m:oMathPara>
    </w:p>
    <w:p w14:paraId="069EA66F" w14:textId="5BDE973D" w:rsidR="006A0C36" w:rsidRDefault="006A0C36" w:rsidP="00206B56">
      <w:pPr>
        <w:pStyle w:val="ab"/>
      </w:pPr>
    </w:p>
    <w:p w14:paraId="055CDE8C" w14:textId="50ED582D" w:rsidR="00B14E66" w:rsidRPr="00B14E66" w:rsidRDefault="00B14E66" w:rsidP="00206B56">
      <w:pPr>
        <w:pStyle w:val="ab"/>
      </w:pPr>
      <m:oMathPara>
        <m:oMath>
          <m:r>
            <w:rPr>
              <w:rFonts w:ascii="Cambria Math" w:hAnsi="Cambria Math"/>
            </w:rPr>
            <m:t>K=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 w:hint="eastAsia"/>
                </w:rPr>
                <m:t>k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*H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(H*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</m:acc>
                </m:e>
                <m:sub>
                  <m:r>
                    <w:rPr>
                      <w:rFonts w:ascii="Cambria Math" w:hAnsi="Cambria Math" w:hint="eastAsia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*H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+R)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3C5C8F10" w14:textId="5A39C5C9" w:rsidR="00B14E66" w:rsidRPr="00B14E66" w:rsidRDefault="00000000" w:rsidP="00206B56">
      <w:pPr>
        <w:pStyle w:val="ab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hint="eastAsia"/>
                        </w:rPr>
                        <m:t>x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+K(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 w:hint="eastAsia"/>
                </w:rPr>
                <m:t>k</m:t>
              </m:r>
            </m:sub>
          </m:sSub>
          <m:r>
            <w:rPr>
              <w:rFonts w:ascii="Cambria Math" w:hAnsi="Cambria Math"/>
            </w:rPr>
            <m:t>-H*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hint="eastAsia"/>
                        </w:rPr>
                        <m:t>x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75658BCE" w14:textId="7611EEDA" w:rsidR="00B14E66" w:rsidRDefault="00000000" w:rsidP="00206B56">
      <w:pPr>
        <w:pStyle w:val="ab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=(I-K*H)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e>
              </m:acc>
            </m:e>
            <m:sub>
              <m:r>
                <w:rPr>
                  <w:rFonts w:ascii="Cambria Math" w:hAnsi="Cambria Math" w:hint="eastAsia"/>
                </w:rPr>
                <m:t>k</m:t>
              </m:r>
            </m:sub>
          </m:sSub>
        </m:oMath>
      </m:oMathPara>
    </w:p>
    <w:p w14:paraId="58A36676" w14:textId="77777777" w:rsidR="00563631" w:rsidRDefault="00563631">
      <w:pPr>
        <w:widowControl/>
        <w:ind w:firstLineChars="0" w:firstLine="0"/>
        <w:jc w:val="left"/>
        <w:rPr>
          <w:b/>
          <w:bCs/>
          <w:kern w:val="0"/>
          <w:sz w:val="28"/>
        </w:rPr>
      </w:pPr>
      <w:r>
        <w:br w:type="page"/>
      </w:r>
    </w:p>
    <w:p w14:paraId="143AC43E" w14:textId="797D8D46" w:rsidR="00837FA0" w:rsidRDefault="00AB7A89" w:rsidP="00BD58FA">
      <w:pPr>
        <w:pStyle w:val="10"/>
      </w:pPr>
      <w:bookmarkStart w:id="2" w:name="_Toc130902793"/>
      <w:r>
        <w:rPr>
          <w:rFonts w:hint="eastAsia"/>
        </w:rPr>
        <w:lastRenderedPageBreak/>
        <w:t>一维</w:t>
      </w:r>
      <w:r w:rsidR="00ED1BB4">
        <w:rPr>
          <w:rFonts w:hint="eastAsia"/>
        </w:rPr>
        <w:t>功能块定义及使用</w:t>
      </w:r>
      <w:bookmarkEnd w:id="2"/>
    </w:p>
    <w:p w14:paraId="2D87324D" w14:textId="57FED41E" w:rsidR="00AF5D50" w:rsidRDefault="00ED1BB4" w:rsidP="00BD58FA">
      <w:pPr>
        <w:pStyle w:val="20"/>
      </w:pPr>
      <w:bookmarkStart w:id="3" w:name="_Toc130902794"/>
      <w:r>
        <w:rPr>
          <w:rFonts w:hint="eastAsia"/>
        </w:rPr>
        <w:t>功能块图</w:t>
      </w:r>
      <w:r w:rsidR="00563631">
        <w:rPr>
          <w:rFonts w:hint="eastAsia"/>
        </w:rPr>
        <w:t>及变量定义</w:t>
      </w:r>
      <w:bookmarkEnd w:id="3"/>
    </w:p>
    <w:p w14:paraId="1C12766A" w14:textId="169566BE" w:rsidR="00AF5D50" w:rsidRDefault="00431CD5" w:rsidP="00563631">
      <w:pPr>
        <w:pStyle w:val="ab"/>
        <w:jc w:val="center"/>
      </w:pPr>
      <w:r w:rsidRPr="00431CD5">
        <w:rPr>
          <w:noProof/>
        </w:rPr>
        <w:drawing>
          <wp:inline distT="0" distB="0" distL="0" distR="0" wp14:anchorId="7C934D14" wp14:editId="3BFAD81C">
            <wp:extent cx="4091940" cy="1441041"/>
            <wp:effectExtent l="0" t="0" r="381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00020" cy="144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868C5" w14:textId="38E6EE54" w:rsidR="00563631" w:rsidRDefault="00563631" w:rsidP="00563631">
      <w:pPr>
        <w:pStyle w:val="ab"/>
        <w:jc w:val="left"/>
      </w:pPr>
      <w:r>
        <w:rPr>
          <w:rFonts w:hint="eastAsia"/>
        </w:rPr>
        <w:t>输出和输入都为</w:t>
      </w:r>
      <w:r>
        <w:rPr>
          <w:rFonts w:hint="eastAsia"/>
        </w:rPr>
        <w:t>LREAL</w:t>
      </w:r>
      <w:r>
        <w:rPr>
          <w:rFonts w:hint="eastAsia"/>
        </w:rPr>
        <w:t>型，可以根据需求修改变量类型，但需要同时修改所有内部变量的数据类型。</w:t>
      </w:r>
    </w:p>
    <w:p w14:paraId="1AEE2C3B" w14:textId="69FFDC82" w:rsidR="00DA0828" w:rsidRDefault="00624635" w:rsidP="00563631">
      <w:pPr>
        <w:pStyle w:val="ab"/>
        <w:jc w:val="center"/>
      </w:pPr>
      <w:r w:rsidRPr="00624635">
        <w:rPr>
          <w:noProof/>
        </w:rPr>
        <w:drawing>
          <wp:inline distT="0" distB="0" distL="0" distR="0" wp14:anchorId="17BB5560" wp14:editId="6A47E7B5">
            <wp:extent cx="4707621" cy="3103880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2073" cy="310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4503" w14:textId="66FB9370" w:rsidR="00DA0828" w:rsidRDefault="005D4939" w:rsidP="00DA0828">
      <w:pPr>
        <w:pStyle w:val="ab"/>
      </w:pPr>
      <w:r>
        <w:rPr>
          <w:rFonts w:hint="eastAsia"/>
        </w:rPr>
        <w:t>系统协方差和测量协方差的默认初值为</w:t>
      </w:r>
      <w:r>
        <w:rPr>
          <w:rFonts w:hint="eastAsia"/>
        </w:rPr>
        <w:t>2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，可以作为输入变量修改。</w:t>
      </w:r>
    </w:p>
    <w:p w14:paraId="15245CDF" w14:textId="77777777" w:rsidR="00563631" w:rsidRDefault="00563631" w:rsidP="00DA0828">
      <w:pPr>
        <w:pStyle w:val="ab"/>
      </w:pPr>
    </w:p>
    <w:p w14:paraId="0B557E2D" w14:textId="58DEB98A" w:rsidR="00837FA0" w:rsidRDefault="00ED1BB4" w:rsidP="00BD58FA">
      <w:pPr>
        <w:pStyle w:val="20"/>
      </w:pPr>
      <w:bookmarkStart w:id="4" w:name="_Toc130902795"/>
      <w:bookmarkStart w:id="5" w:name="_Toc393663173"/>
      <w:r>
        <w:rPr>
          <w:rFonts w:hint="eastAsia"/>
        </w:rPr>
        <w:t>使用事项</w:t>
      </w:r>
      <w:bookmarkEnd w:id="4"/>
    </w:p>
    <w:p w14:paraId="7380CEBA" w14:textId="6390EE08" w:rsidR="00ED1BB4" w:rsidRDefault="00ED1BB4" w:rsidP="00ED1BB4">
      <w:r>
        <w:rPr>
          <w:rFonts w:hint="eastAsia"/>
        </w:rPr>
        <w:t>由于</w:t>
      </w:r>
      <w:r>
        <w:rPr>
          <w:rFonts w:hint="eastAsia"/>
        </w:rPr>
        <w:t>TwinCAT</w:t>
      </w:r>
      <w:r>
        <w:rPr>
          <w:rFonts w:hint="eastAsia"/>
        </w:rPr>
        <w:t>缺少有效的矩阵运算方法，因此此功能块仅仅针对一维的信号，转移矩阵都为</w:t>
      </w:r>
      <w:r>
        <w:rPr>
          <w:rFonts w:hint="eastAsia"/>
        </w:rPr>
        <w:t>1</w:t>
      </w:r>
      <w:r>
        <w:rPr>
          <w:rFonts w:hint="eastAsia"/>
        </w:rPr>
        <w:t>，矩阵的求逆变为除法。</w:t>
      </w:r>
    </w:p>
    <w:p w14:paraId="4A089C98" w14:textId="50DE69E7" w:rsidR="00624635" w:rsidRDefault="00624635" w:rsidP="00ED1BB4">
      <w:r>
        <w:rPr>
          <w:rFonts w:hint="eastAsia"/>
        </w:rPr>
        <w:t>在变量声明区定义</w:t>
      </w:r>
      <w:r>
        <w:rPr>
          <w:rFonts w:hint="eastAsia"/>
        </w:rPr>
        <w:t>KalmanFilter</w:t>
      </w:r>
      <w:r>
        <w:rPr>
          <w:rFonts w:hint="eastAsia"/>
        </w:rPr>
        <w:t>类型的变量</w:t>
      </w:r>
      <w:r>
        <w:rPr>
          <w:rFonts w:hint="eastAsia"/>
        </w:rPr>
        <w:t>kalmanfilter</w:t>
      </w:r>
      <w:r>
        <w:rPr>
          <w:rFonts w:hint="eastAsia"/>
        </w:rPr>
        <w:t>，函数实例化如下</w:t>
      </w:r>
    </w:p>
    <w:p w14:paraId="76744A89" w14:textId="5F3E3A60" w:rsidR="00563631" w:rsidRDefault="00624635" w:rsidP="00624635">
      <w:pPr>
        <w:jc w:val="center"/>
      </w:pPr>
      <w:r w:rsidRPr="00624635">
        <w:rPr>
          <w:noProof/>
        </w:rPr>
        <w:drawing>
          <wp:inline distT="0" distB="0" distL="0" distR="0" wp14:anchorId="7152633E" wp14:editId="2D8105D5">
            <wp:extent cx="3874770" cy="619125"/>
            <wp:effectExtent l="0" t="0" r="0" b="9525"/>
            <wp:docPr id="1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5315" cy="6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93DF" w14:textId="77777777" w:rsidR="00563631" w:rsidRPr="00ED1BB4" w:rsidRDefault="00563631" w:rsidP="00ED1BB4"/>
    <w:bookmarkEnd w:id="5"/>
    <w:p w14:paraId="64B22E64" w14:textId="29ED1C2F" w:rsidR="00C55E61" w:rsidRDefault="00C55E61">
      <w:pPr>
        <w:widowControl/>
        <w:ind w:firstLineChars="0" w:firstLine="0"/>
        <w:jc w:val="left"/>
      </w:pPr>
      <w:r>
        <w:br w:type="page"/>
      </w:r>
    </w:p>
    <w:p w14:paraId="63696A7B" w14:textId="4F027734" w:rsidR="00C2123D" w:rsidRDefault="00C55E61" w:rsidP="00BD58FA">
      <w:pPr>
        <w:pStyle w:val="10"/>
      </w:pPr>
      <w:bookmarkStart w:id="6" w:name="_Toc130902796"/>
      <w:r>
        <w:rPr>
          <w:rFonts w:hint="eastAsia"/>
        </w:rPr>
        <w:lastRenderedPageBreak/>
        <w:t>应用</w:t>
      </w:r>
      <w:r w:rsidR="00966676">
        <w:rPr>
          <w:rFonts w:hint="eastAsia"/>
        </w:rPr>
        <w:t>Ⅰ</w:t>
      </w:r>
      <w:bookmarkEnd w:id="6"/>
    </w:p>
    <w:p w14:paraId="5E26E892" w14:textId="4F49917A" w:rsidR="00C2123D" w:rsidRDefault="0042693B" w:rsidP="00BD58FA">
      <w:pPr>
        <w:pStyle w:val="20"/>
      </w:pPr>
      <w:bookmarkStart w:id="7" w:name="_Toc130902797"/>
      <w:r>
        <w:rPr>
          <w:rFonts w:hint="eastAsia"/>
        </w:rPr>
        <w:t>有噪声的周期跳变信号</w:t>
      </w:r>
      <w:bookmarkEnd w:id="7"/>
    </w:p>
    <w:p w14:paraId="0AC60699" w14:textId="3907870D" w:rsidR="00C55E61" w:rsidRDefault="003540E4" w:rsidP="003540E4">
      <w:pPr>
        <w:ind w:firstLineChars="0" w:firstLine="0"/>
        <w:jc w:val="center"/>
      </w:pPr>
      <w:r w:rsidRPr="003540E4">
        <w:rPr>
          <w:noProof/>
        </w:rPr>
        <w:drawing>
          <wp:inline distT="0" distB="0" distL="0" distR="0" wp14:anchorId="437CBCEA" wp14:editId="261C07D8">
            <wp:extent cx="5293995" cy="1323352"/>
            <wp:effectExtent l="0" t="0" r="1905" b="0"/>
            <wp:docPr id="3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94731" cy="132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4DC81" w14:textId="77777777" w:rsidR="003540E4" w:rsidRPr="00C55E61" w:rsidRDefault="003540E4" w:rsidP="003540E4">
      <w:pPr>
        <w:ind w:firstLineChars="0" w:firstLine="0"/>
        <w:jc w:val="center"/>
      </w:pPr>
    </w:p>
    <w:p w14:paraId="2D93540B" w14:textId="20E360BB" w:rsidR="00C55E61" w:rsidRDefault="003540E4" w:rsidP="003540E4">
      <w:pPr>
        <w:pStyle w:val="20"/>
      </w:pPr>
      <w:bookmarkStart w:id="8" w:name="_Toc130902798"/>
      <w:r>
        <w:rPr>
          <w:rFonts w:hint="eastAsia"/>
        </w:rPr>
        <w:t>卡尔曼滤波程序</w:t>
      </w:r>
      <w:bookmarkEnd w:id="8"/>
    </w:p>
    <w:p w14:paraId="6D3596A7" w14:textId="629E5AC3" w:rsidR="00C55E61" w:rsidRDefault="003540E4" w:rsidP="00F01012">
      <w:pPr>
        <w:jc w:val="center"/>
      </w:pPr>
      <w:r w:rsidRPr="000973CB">
        <w:rPr>
          <w:noProof/>
        </w:rPr>
        <w:drawing>
          <wp:inline distT="0" distB="0" distL="0" distR="0" wp14:anchorId="700CDF5A" wp14:editId="38E16AD8">
            <wp:extent cx="4544059" cy="2429214"/>
            <wp:effectExtent l="0" t="0" r="9525" b="9525"/>
            <wp:docPr id="11" name="图片 11" descr="图形用户界面, 文本, 应用程序, 聊天或短信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, 应用程序, 聊天或短信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DE469" w14:textId="24DD912D" w:rsidR="003540E4" w:rsidRDefault="003540E4" w:rsidP="00F01012">
      <w:pPr>
        <w:jc w:val="center"/>
      </w:pPr>
    </w:p>
    <w:p w14:paraId="5D86D489" w14:textId="29E40FB7" w:rsidR="00C2123D" w:rsidRDefault="00C55E61" w:rsidP="00BD58FA">
      <w:pPr>
        <w:pStyle w:val="20"/>
      </w:pPr>
      <w:bookmarkStart w:id="9" w:name="_Toc130902799"/>
      <w:r>
        <w:rPr>
          <w:rFonts w:hint="eastAsia"/>
        </w:rPr>
        <w:t>卡尔曼滤波效果</w:t>
      </w:r>
      <w:bookmarkEnd w:id="9"/>
    </w:p>
    <w:p w14:paraId="2D3BB068" w14:textId="66A7AA13" w:rsidR="00C55E61" w:rsidRDefault="003540E4" w:rsidP="000973CB">
      <w:pPr>
        <w:jc w:val="center"/>
      </w:pPr>
      <w:r w:rsidRPr="003540E4">
        <w:rPr>
          <w:noProof/>
        </w:rPr>
        <w:drawing>
          <wp:inline distT="0" distB="0" distL="0" distR="0" wp14:anchorId="4FFE481E" wp14:editId="51387006">
            <wp:extent cx="3904405" cy="2263140"/>
            <wp:effectExtent l="0" t="0" r="1270" b="3810"/>
            <wp:docPr id="4" name="图片 4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表&#10;&#10;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07041" cy="226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920A" w14:textId="7B756F3F" w:rsidR="003540E4" w:rsidRDefault="003540E4" w:rsidP="003540E4">
      <w:pPr>
        <w:jc w:val="left"/>
      </w:pPr>
      <w:r>
        <w:rPr>
          <w:rFonts w:hint="eastAsia"/>
        </w:rPr>
        <w:t>绿色曲线是跳变的有噪声的信号，蓝色信号是动态的低通滤波，黄色曲线是卡尔曼滤波的结果。本例程没有动态使用卡尔曼滤波，所以其动态性能不如动态滤波器，但稳态响应较好，曲线波动更小。</w:t>
      </w:r>
    </w:p>
    <w:p w14:paraId="2A1956A5" w14:textId="02751B3E" w:rsidR="001C560E" w:rsidRPr="00AB7A89" w:rsidRDefault="00AB7A89" w:rsidP="002207C2">
      <w:pPr>
        <w:pStyle w:val="10"/>
      </w:pPr>
      <w:bookmarkStart w:id="10" w:name="_Toc130902800"/>
      <w:bookmarkStart w:id="11" w:name="_Toc393663183"/>
      <w:r>
        <w:rPr>
          <w:rFonts w:hint="eastAsia"/>
        </w:rPr>
        <w:lastRenderedPageBreak/>
        <w:t>二维功能块定义及应用</w:t>
      </w:r>
      <w:bookmarkEnd w:id="10"/>
    </w:p>
    <w:p w14:paraId="0B254CC3" w14:textId="7C36430F" w:rsidR="00AE0202" w:rsidRDefault="00AE0202" w:rsidP="00AE0202">
      <w:pPr>
        <w:pStyle w:val="20"/>
      </w:pPr>
      <w:bookmarkStart w:id="12" w:name="_Toc130902801"/>
      <w:r>
        <w:rPr>
          <w:rFonts w:hint="eastAsia"/>
        </w:rPr>
        <w:t>功能块图及变量定义</w:t>
      </w:r>
      <w:bookmarkEnd w:id="12"/>
    </w:p>
    <w:p w14:paraId="48B78B69" w14:textId="2B1867A6" w:rsidR="00AE0202" w:rsidRDefault="002207C2" w:rsidP="00AE0202">
      <w:r w:rsidRPr="001C560E">
        <w:rPr>
          <w:noProof/>
        </w:rPr>
        <w:drawing>
          <wp:inline distT="0" distB="0" distL="0" distR="0" wp14:anchorId="2DDA67E6" wp14:editId="06E720EF">
            <wp:extent cx="5448300" cy="2081945"/>
            <wp:effectExtent l="0" t="0" r="0" b="0"/>
            <wp:docPr id="10" name="图片 10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, 应用程序&#10;&#10;描述已自动生成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53244" cy="208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000CF" w14:textId="77777777" w:rsidR="002207C2" w:rsidRDefault="002207C2" w:rsidP="002207C2">
      <w:pPr>
        <w:jc w:val="left"/>
      </w:pPr>
      <w:r>
        <w:rPr>
          <w:rFonts w:hint="eastAsia"/>
        </w:rPr>
        <w:t>上侧的四个信号位输入变量，下侧的四个信号为输入输出变量，不建议修改变量的维数，这会导致程序中巨大的改动。</w:t>
      </w:r>
    </w:p>
    <w:p w14:paraId="624D07C5" w14:textId="43FC7C76" w:rsidR="002207C2" w:rsidRPr="002207C2" w:rsidRDefault="002207C2" w:rsidP="002207C2">
      <w:pPr>
        <w:jc w:val="center"/>
      </w:pPr>
      <w:r w:rsidRPr="002207C2">
        <w:rPr>
          <w:noProof/>
        </w:rPr>
        <w:drawing>
          <wp:inline distT="0" distB="0" distL="0" distR="0" wp14:anchorId="483F9A53" wp14:editId="7CBE1DD3">
            <wp:extent cx="4392735" cy="2636520"/>
            <wp:effectExtent l="0" t="0" r="8255" b="0"/>
            <wp:docPr id="12" name="图片 12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文本&#10;&#10;描述已自动生成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97404" cy="263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29D0" w14:textId="32ADB0A2" w:rsidR="00AE0202" w:rsidRDefault="00AE0202">
      <w:pPr>
        <w:pStyle w:val="20"/>
      </w:pPr>
      <w:bookmarkStart w:id="13" w:name="_Toc130902802"/>
      <w:r>
        <w:rPr>
          <w:rFonts w:hint="eastAsia"/>
        </w:rPr>
        <w:t>使用方法</w:t>
      </w:r>
      <w:bookmarkEnd w:id="13"/>
    </w:p>
    <w:p w14:paraId="4C5E1316" w14:textId="291DB1DD" w:rsidR="001C560E" w:rsidRDefault="001C560E" w:rsidP="001C560E">
      <w:r>
        <w:rPr>
          <w:rFonts w:hint="eastAsia"/>
        </w:rPr>
        <w:t>针对确定的模型，在输入输出中填入系统的所有矩阵，并将测量信号输入至</w:t>
      </w:r>
      <w:r>
        <w:rPr>
          <w:rFonts w:hint="eastAsia"/>
        </w:rPr>
        <w:t>NewData</w:t>
      </w:r>
      <w:r>
        <w:rPr>
          <w:rFonts w:hint="eastAsia"/>
        </w:rPr>
        <w:t>。可以调整调整</w:t>
      </w:r>
      <w:r>
        <w:rPr>
          <w:rFonts w:hint="eastAsia"/>
        </w:rPr>
        <w:t>Q</w:t>
      </w:r>
      <w:r>
        <w:rPr>
          <w:rFonts w:hint="eastAsia"/>
        </w:rPr>
        <w:t>和</w:t>
      </w:r>
      <w:r>
        <w:rPr>
          <w:rFonts w:hint="eastAsia"/>
        </w:rPr>
        <w:t>R</w:t>
      </w:r>
      <w:r>
        <w:rPr>
          <w:rFonts w:hint="eastAsia"/>
        </w:rPr>
        <w:t>的值以达到最优的滤波效果。</w:t>
      </w:r>
    </w:p>
    <w:p w14:paraId="733D2E6B" w14:textId="162782AA" w:rsidR="001C560E" w:rsidRDefault="001C560E" w:rsidP="001C560E">
      <w:r>
        <w:rPr>
          <w:rFonts w:hint="eastAsia"/>
        </w:rPr>
        <w:t>请注意系统的可控性和可观性，这点在报错中会体现，如果出现报错请将</w:t>
      </w:r>
      <w:r>
        <w:rPr>
          <w:rFonts w:hint="eastAsia"/>
        </w:rPr>
        <w:t>clearError</w:t>
      </w:r>
      <w:r>
        <w:rPr>
          <w:rFonts w:hint="eastAsia"/>
        </w:rPr>
        <w:t>置位后复位。</w:t>
      </w:r>
    </w:p>
    <w:p w14:paraId="04CC6776" w14:textId="0E176613" w:rsidR="001C560E" w:rsidRDefault="001C560E" w:rsidP="001C560E">
      <w:r>
        <w:rPr>
          <w:rFonts w:hint="eastAsia"/>
        </w:rPr>
        <w:t>如果系统矩阵过于随意，可能会导致</w:t>
      </w:r>
      <w:r w:rsidR="0002111A">
        <w:rPr>
          <w:rFonts w:hint="eastAsia"/>
        </w:rPr>
        <w:t>估计状态在迭代过程中溢出，这一点在功能块中进行了规避，如果出现这种错误，请重新激活配置。</w:t>
      </w:r>
    </w:p>
    <w:p w14:paraId="32B3A731" w14:textId="79A97602" w:rsidR="008D106F" w:rsidRDefault="008D106F" w:rsidP="001C560E">
      <w:r w:rsidRPr="008D106F">
        <w:rPr>
          <w:noProof/>
        </w:rPr>
        <w:drawing>
          <wp:inline distT="0" distB="0" distL="0" distR="0" wp14:anchorId="6CAB916D" wp14:editId="0CF6F88A">
            <wp:extent cx="5277587" cy="438211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2D8C" w14:textId="34415C6F" w:rsidR="008D106F" w:rsidRPr="001C560E" w:rsidRDefault="008D106F" w:rsidP="001C560E">
      <w:r>
        <w:rPr>
          <w:rFonts w:hint="eastAsia"/>
        </w:rPr>
        <w:t>在没有输入控制的情况下也请将该引脚赋值</w:t>
      </w:r>
      <w:r w:rsidR="00A35627">
        <w:rPr>
          <w:rFonts w:hint="eastAsia"/>
        </w:rPr>
        <w:t>，为</w:t>
      </w:r>
      <w:r w:rsidR="00A35627">
        <w:rPr>
          <w:rFonts w:hint="eastAsia"/>
        </w:rPr>
        <w:t>0</w:t>
      </w:r>
      <w:r w:rsidR="00A35627">
        <w:rPr>
          <w:rFonts w:hint="eastAsia"/>
        </w:rPr>
        <w:t>即可。</w:t>
      </w:r>
    </w:p>
    <w:p w14:paraId="2CA3EDAB" w14:textId="4F677F51" w:rsidR="00966676" w:rsidRDefault="00966676">
      <w:pPr>
        <w:pStyle w:val="10"/>
      </w:pPr>
      <w:bookmarkStart w:id="14" w:name="_Toc130902803"/>
      <w:r>
        <w:rPr>
          <w:rFonts w:hint="eastAsia"/>
        </w:rPr>
        <w:lastRenderedPageBreak/>
        <w:t>应用Ⅱ</w:t>
      </w:r>
      <w:bookmarkEnd w:id="14"/>
    </w:p>
    <w:p w14:paraId="508C28F5" w14:textId="0920EB77" w:rsidR="00EB2562" w:rsidRPr="00EB2562" w:rsidRDefault="00EB2562" w:rsidP="00EB2562">
      <w:r>
        <w:rPr>
          <w:rFonts w:hint="eastAsia"/>
        </w:rPr>
        <w:t>输入信号为如下的跳变噪声</w:t>
      </w:r>
    </w:p>
    <w:p w14:paraId="65AFE380" w14:textId="4EF5E9BB" w:rsidR="00EB2562" w:rsidRDefault="00EB2562" w:rsidP="00EB2562">
      <w:pPr>
        <w:jc w:val="center"/>
      </w:pPr>
      <w:r w:rsidRPr="00EB2562">
        <w:rPr>
          <w:noProof/>
        </w:rPr>
        <w:drawing>
          <wp:inline distT="0" distB="0" distL="0" distR="0" wp14:anchorId="04D22ADB" wp14:editId="7B5D8FED">
            <wp:extent cx="4211955" cy="3180780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15748" cy="318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478EF" w14:textId="75972C1C" w:rsidR="00EB2562" w:rsidRPr="00EB2562" w:rsidRDefault="00EB2562" w:rsidP="00EB2562">
      <w:pPr>
        <w:jc w:val="left"/>
      </w:pPr>
      <w:r>
        <w:rPr>
          <w:rFonts w:hint="eastAsia"/>
        </w:rPr>
        <w:t>滤波结果如下，观测矩阵为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，因此状态</w:t>
      </w:r>
      <w:r>
        <w:rPr>
          <w:rFonts w:hint="eastAsia"/>
        </w:rPr>
        <w:t>2</w:t>
      </w:r>
      <w:r>
        <w:rPr>
          <w:rFonts w:hint="eastAsia"/>
        </w:rPr>
        <w:t>（橙色曲线）接近输出信号，状态</w:t>
      </w:r>
      <w:r>
        <w:rPr>
          <w:rFonts w:hint="eastAsia"/>
        </w:rPr>
        <w:t>1</w:t>
      </w:r>
      <w:r>
        <w:rPr>
          <w:rFonts w:hint="eastAsia"/>
        </w:rPr>
        <w:t>为（蓝色曲线）任意状态。</w:t>
      </w:r>
    </w:p>
    <w:p w14:paraId="5EE8EAE7" w14:textId="57ECAF97" w:rsidR="00966676" w:rsidRPr="00966676" w:rsidRDefault="00966676" w:rsidP="00966676">
      <w:r w:rsidRPr="00685A9D">
        <w:rPr>
          <w:noProof/>
        </w:rPr>
        <w:drawing>
          <wp:inline distT="0" distB="0" distL="0" distR="0" wp14:anchorId="2E190F32" wp14:editId="1B1BEE67">
            <wp:extent cx="5713095" cy="1043940"/>
            <wp:effectExtent l="0" t="0" r="190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19730" w14:textId="28D71948" w:rsidR="00AB7A89" w:rsidRPr="00AB7A89" w:rsidRDefault="00AF5D50" w:rsidP="00966676">
      <w:pPr>
        <w:pStyle w:val="10"/>
      </w:pPr>
      <w:bookmarkStart w:id="15" w:name="_Toc130902804"/>
      <w:r>
        <w:rPr>
          <w:rFonts w:hint="eastAsia"/>
        </w:rPr>
        <w:t>常见问题</w:t>
      </w:r>
      <w:bookmarkEnd w:id="11"/>
      <w:bookmarkEnd w:id="15"/>
    </w:p>
    <w:p w14:paraId="720E71FA" w14:textId="57DDF19D" w:rsidR="0052495C" w:rsidRDefault="00C55E61" w:rsidP="00BD58FA">
      <w:pPr>
        <w:pStyle w:val="20"/>
      </w:pPr>
      <w:bookmarkStart w:id="16" w:name="_Toc130902805"/>
      <w:r>
        <w:rPr>
          <w:rFonts w:hint="eastAsia"/>
        </w:rPr>
        <w:t>局限性</w:t>
      </w:r>
      <w:bookmarkEnd w:id="16"/>
    </w:p>
    <w:p w14:paraId="788AF5F7" w14:textId="1AE4FB18" w:rsidR="000B38BB" w:rsidRDefault="000B38BB" w:rsidP="000B38BB">
      <w:r>
        <w:rPr>
          <w:rFonts w:hint="eastAsia"/>
        </w:rPr>
        <w:t>该</w:t>
      </w:r>
      <w:r w:rsidR="00AB7A89">
        <w:rPr>
          <w:rFonts w:hint="eastAsia"/>
        </w:rPr>
        <w:t>库下的两个功能块一个只能处理</w:t>
      </w:r>
      <w:r>
        <w:rPr>
          <w:rFonts w:hint="eastAsia"/>
        </w:rPr>
        <w:t>一维</w:t>
      </w:r>
      <w:r w:rsidR="00AB7A89">
        <w:rPr>
          <w:rFonts w:hint="eastAsia"/>
        </w:rPr>
        <w:t>状态无控制信号</w:t>
      </w:r>
      <w:r>
        <w:rPr>
          <w:rFonts w:hint="eastAsia"/>
        </w:rPr>
        <w:t>，</w:t>
      </w:r>
      <w:r w:rsidR="00AB7A89">
        <w:rPr>
          <w:rFonts w:hint="eastAsia"/>
        </w:rPr>
        <w:t>另一个只能处理二维</w:t>
      </w:r>
      <w:r w:rsidR="00AB7A89">
        <w:rPr>
          <w:rFonts w:hint="eastAsia"/>
        </w:rPr>
        <w:t>SISO</w:t>
      </w:r>
      <w:r w:rsidR="00AB7A89">
        <w:rPr>
          <w:rFonts w:hint="eastAsia"/>
        </w:rPr>
        <w:t>状态</w:t>
      </w:r>
      <w:r w:rsidR="0049430B">
        <w:rPr>
          <w:rFonts w:hint="eastAsia"/>
        </w:rPr>
        <w:t>信号</w:t>
      </w:r>
      <w:r w:rsidR="00AB7A89">
        <w:rPr>
          <w:rFonts w:hint="eastAsia"/>
        </w:rPr>
        <w:t>，</w:t>
      </w:r>
      <w:r>
        <w:rPr>
          <w:rFonts w:hint="eastAsia"/>
        </w:rPr>
        <w:t>代码源码并未</w:t>
      </w:r>
      <w:r w:rsidR="008F42E1">
        <w:rPr>
          <w:rFonts w:hint="eastAsia"/>
        </w:rPr>
        <w:t>编译</w:t>
      </w:r>
      <w:r>
        <w:rPr>
          <w:rFonts w:hint="eastAsia"/>
        </w:rPr>
        <w:t>，可修改表达式、或使用外部软件进行矩阵的乘法、转置、求逆等计算从而处理二维</w:t>
      </w:r>
      <w:r w:rsidR="00AB7A89">
        <w:rPr>
          <w:rFonts w:hint="eastAsia"/>
        </w:rPr>
        <w:t>状态</w:t>
      </w:r>
      <w:r>
        <w:rPr>
          <w:rFonts w:hint="eastAsia"/>
        </w:rPr>
        <w:t>以上的信号</w:t>
      </w:r>
      <w:r w:rsidR="00AB7A89">
        <w:rPr>
          <w:rFonts w:hint="eastAsia"/>
        </w:rPr>
        <w:t>或者</w:t>
      </w:r>
      <w:r w:rsidR="00AB7A89">
        <w:rPr>
          <w:rFonts w:hint="eastAsia"/>
        </w:rPr>
        <w:t>MIMO</w:t>
      </w:r>
      <w:r w:rsidR="00AB7A89">
        <w:rPr>
          <w:rFonts w:hint="eastAsia"/>
        </w:rPr>
        <w:t>系统</w:t>
      </w:r>
      <w:r>
        <w:rPr>
          <w:rFonts w:hint="eastAsia"/>
        </w:rPr>
        <w:t>。</w:t>
      </w:r>
    </w:p>
    <w:p w14:paraId="1D097A0D" w14:textId="446683A6" w:rsidR="00685A9D" w:rsidRPr="000B38BB" w:rsidRDefault="00685A9D" w:rsidP="000B38BB"/>
    <w:bookmarkEnd w:id="0"/>
    <w:p w14:paraId="2F378705" w14:textId="4759DB53" w:rsidR="000B38BB" w:rsidRDefault="000B38BB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5D3FD65E" w14:textId="77777777"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0043A6C2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3E610F15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2C8C71B9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中国上海市静安区汶水路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号（市北智汇园）</w:t>
      </w:r>
    </w:p>
    <w:p w14:paraId="22F386F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38CC95A" w14:textId="77777777" w:rsidR="00FE32D5" w:rsidRDefault="00FE32D5" w:rsidP="00FE32D5"/>
    <w:p w14:paraId="7B1580EC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02FFC810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北京市西城区新街口北大街 3 号新街高和大厦 407 室</w:t>
      </w:r>
    </w:p>
    <w:p w14:paraId="29AAB7B3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556161D" w14:textId="77777777" w:rsidR="00FE32D5" w:rsidRDefault="00FE32D5" w:rsidP="00FE32D5"/>
    <w:p w14:paraId="229B16FA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32CD3064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04C62F51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211F8BD" w14:textId="77777777" w:rsidR="00FE32D5" w:rsidRDefault="00FE32D5" w:rsidP="00FE32D5"/>
    <w:p w14:paraId="46803AFC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4063A499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 百扬大厦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49AE4D42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3ED6C859" w14:textId="77777777" w:rsidR="00FE32D5" w:rsidRDefault="00FE32D5" w:rsidP="00FE32D5"/>
    <w:p w14:paraId="50D0E356" w14:textId="77777777" w:rsidR="00FE32D5" w:rsidRDefault="00FE32D5" w:rsidP="00FE32D5"/>
    <w:p w14:paraId="78AE2E62" w14:textId="77777777" w:rsidR="00FE32D5" w:rsidRDefault="00FE32D5" w:rsidP="00FE32D5"/>
    <w:p w14:paraId="4D366521" w14:textId="77777777" w:rsidR="00FE32D5" w:rsidRDefault="00FE32D5" w:rsidP="00FE32D5"/>
    <w:p w14:paraId="3AD282D2" w14:textId="77777777" w:rsidR="00FE32D5" w:rsidRDefault="00FE32D5" w:rsidP="00B20B65">
      <w:pPr>
        <w:ind w:firstLineChars="0" w:firstLine="0"/>
      </w:pPr>
    </w:p>
    <w:p w14:paraId="38F19858" w14:textId="77777777" w:rsidR="00FE32D5" w:rsidRDefault="00FE32D5" w:rsidP="00FE32D5"/>
    <w:p w14:paraId="276E2A95" w14:textId="77777777" w:rsidR="00FE32D5" w:rsidRDefault="00FE32D5" w:rsidP="00FE32D5"/>
    <w:p w14:paraId="48645BF6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530E1DDE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4D28D14C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34042B30" wp14:editId="1EF98F14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F21DC9" w14:textId="77777777" w:rsidR="00FE32D5" w:rsidRDefault="00FE32D5" w:rsidP="0073271C">
            <w:pPr>
              <w:jc w:val="center"/>
            </w:pPr>
          </w:p>
          <w:p w14:paraId="306D854E" w14:textId="77777777" w:rsidR="00FE32D5" w:rsidRDefault="00FE32D5" w:rsidP="0073271C">
            <w:pPr>
              <w:jc w:val="center"/>
            </w:pPr>
          </w:p>
          <w:p w14:paraId="749FE0A4" w14:textId="77777777" w:rsidR="00FE32D5" w:rsidRDefault="00FE32D5" w:rsidP="0073271C">
            <w:pPr>
              <w:jc w:val="center"/>
            </w:pPr>
          </w:p>
          <w:p w14:paraId="3479F594" w14:textId="77777777" w:rsidR="00FE32D5" w:rsidRDefault="00FE32D5" w:rsidP="0073271C">
            <w:pPr>
              <w:jc w:val="center"/>
            </w:pPr>
          </w:p>
          <w:p w14:paraId="45CF0E4D" w14:textId="77777777" w:rsidR="00FE32D5" w:rsidRDefault="00FE32D5" w:rsidP="0073271C">
            <w:pPr>
              <w:jc w:val="center"/>
            </w:pPr>
          </w:p>
          <w:p w14:paraId="33646A27" w14:textId="77777777" w:rsidR="00FE32D5" w:rsidRDefault="00FE32D5" w:rsidP="0073271C">
            <w:pPr>
              <w:jc w:val="center"/>
            </w:pPr>
          </w:p>
          <w:p w14:paraId="2E492D44" w14:textId="77777777" w:rsidR="00FE32D5" w:rsidRDefault="00FE32D5" w:rsidP="0073271C">
            <w:pPr>
              <w:jc w:val="center"/>
            </w:pPr>
          </w:p>
          <w:p w14:paraId="485A4E0A" w14:textId="77777777" w:rsidR="00FE32D5" w:rsidRDefault="00FE32D5" w:rsidP="0073271C">
            <w:pPr>
              <w:jc w:val="center"/>
            </w:pPr>
          </w:p>
          <w:p w14:paraId="4B70A249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14:paraId="3B0E9D64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AB8DB1F" w14:textId="77777777" w:rsidR="00FE32D5" w:rsidRDefault="00FE32D5" w:rsidP="00162F42">
            <w:pPr>
              <w:ind w:firstLineChars="0" w:firstLine="0"/>
            </w:pPr>
          </w:p>
        </w:tc>
        <w:tc>
          <w:tcPr>
            <w:tcW w:w="4941" w:type="dxa"/>
          </w:tcPr>
          <w:p w14:paraId="60BB0D4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02F92E8B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2C7B447E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0FFF5FE2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3AA21A7F" w14:textId="77777777" w:rsidTr="00B20B65">
        <w:trPr>
          <w:trHeight w:val="697"/>
        </w:trPr>
        <w:tc>
          <w:tcPr>
            <w:tcW w:w="4046" w:type="dxa"/>
            <w:vMerge/>
          </w:tcPr>
          <w:p w14:paraId="5F9CB36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99B4386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747A1BA2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0B82F949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6B5CFC70" w14:textId="77777777" w:rsidTr="00B20B65">
        <w:trPr>
          <w:trHeight w:val="697"/>
        </w:trPr>
        <w:tc>
          <w:tcPr>
            <w:tcW w:w="4046" w:type="dxa"/>
            <w:vMerge/>
          </w:tcPr>
          <w:p w14:paraId="77DF3DB8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4A4FB5E7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6F0234B5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2AD0322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025E011A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73042325" w14:textId="77777777" w:rsidTr="00B20B65">
        <w:trPr>
          <w:trHeight w:val="2818"/>
        </w:trPr>
        <w:tc>
          <w:tcPr>
            <w:tcW w:w="4046" w:type="dxa"/>
            <w:vMerge/>
          </w:tcPr>
          <w:p w14:paraId="694D4528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462F2A9" w14:textId="77777777" w:rsidR="00B20B65" w:rsidRDefault="00B20B65" w:rsidP="0073271C"/>
        </w:tc>
      </w:tr>
    </w:tbl>
    <w:p w14:paraId="26BE2D9B" w14:textId="3482A114" w:rsidR="00162F42" w:rsidRPr="00162F42" w:rsidRDefault="00162F42" w:rsidP="00162F42">
      <w:pPr>
        <w:ind w:firstLineChars="0" w:firstLine="0"/>
      </w:pPr>
    </w:p>
    <w:sectPr w:rsidR="00162F42" w:rsidRPr="00162F42" w:rsidSect="00825B49">
      <w:headerReference w:type="default" r:id="rId3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B4B4" w14:textId="77777777" w:rsidR="002A359F" w:rsidRDefault="002A359F" w:rsidP="00206B56">
      <w:r>
        <w:separator/>
      </w:r>
    </w:p>
  </w:endnote>
  <w:endnote w:type="continuationSeparator" w:id="0">
    <w:p w14:paraId="4C16431C" w14:textId="77777777" w:rsidR="002A359F" w:rsidRDefault="002A359F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6D8C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6425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3534E6C3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D3DE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6747" w14:textId="77777777" w:rsidR="002A359F" w:rsidRDefault="002A359F" w:rsidP="00206B56">
      <w:r>
        <w:separator/>
      </w:r>
    </w:p>
  </w:footnote>
  <w:footnote w:type="continuationSeparator" w:id="0">
    <w:p w14:paraId="00067641" w14:textId="77777777" w:rsidR="002A359F" w:rsidRDefault="002A359F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848D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5D7A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21DB2D01" wp14:editId="705A450B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01C8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C3D8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5217B45A" wp14:editId="726EB63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59232621">
    <w:abstractNumId w:val="5"/>
  </w:num>
  <w:num w:numId="2" w16cid:durableId="1549339504">
    <w:abstractNumId w:val="3"/>
  </w:num>
  <w:num w:numId="3" w16cid:durableId="39983300">
    <w:abstractNumId w:val="1"/>
  </w:num>
  <w:num w:numId="4" w16cid:durableId="1259674962">
    <w:abstractNumId w:val="2"/>
  </w:num>
  <w:num w:numId="5" w16cid:durableId="938372770">
    <w:abstractNumId w:val="6"/>
  </w:num>
  <w:num w:numId="6" w16cid:durableId="410471988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869612495">
    <w:abstractNumId w:val="7"/>
  </w:num>
  <w:num w:numId="8" w16cid:durableId="1256671949">
    <w:abstractNumId w:val="0"/>
  </w:num>
  <w:num w:numId="9" w16cid:durableId="5574723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DA"/>
    <w:rsid w:val="00003A18"/>
    <w:rsid w:val="0000477A"/>
    <w:rsid w:val="00007669"/>
    <w:rsid w:val="00014576"/>
    <w:rsid w:val="00020A12"/>
    <w:rsid w:val="0002111A"/>
    <w:rsid w:val="0002173A"/>
    <w:rsid w:val="000222DA"/>
    <w:rsid w:val="000441E3"/>
    <w:rsid w:val="0006294A"/>
    <w:rsid w:val="00067D51"/>
    <w:rsid w:val="0007723D"/>
    <w:rsid w:val="000908FE"/>
    <w:rsid w:val="00092E2C"/>
    <w:rsid w:val="00096B21"/>
    <w:rsid w:val="000973CB"/>
    <w:rsid w:val="000B35F1"/>
    <w:rsid w:val="000B38BB"/>
    <w:rsid w:val="000C3919"/>
    <w:rsid w:val="000F086F"/>
    <w:rsid w:val="000F100F"/>
    <w:rsid w:val="000F5D5D"/>
    <w:rsid w:val="00106CD0"/>
    <w:rsid w:val="0013107E"/>
    <w:rsid w:val="00162F42"/>
    <w:rsid w:val="00172447"/>
    <w:rsid w:val="00183517"/>
    <w:rsid w:val="00185F3B"/>
    <w:rsid w:val="001A3C30"/>
    <w:rsid w:val="001A5048"/>
    <w:rsid w:val="001B0094"/>
    <w:rsid w:val="001B4CD4"/>
    <w:rsid w:val="001B6F6D"/>
    <w:rsid w:val="001C560E"/>
    <w:rsid w:val="001E2852"/>
    <w:rsid w:val="00206B56"/>
    <w:rsid w:val="00213114"/>
    <w:rsid w:val="00216745"/>
    <w:rsid w:val="002207C2"/>
    <w:rsid w:val="00250044"/>
    <w:rsid w:val="002539E8"/>
    <w:rsid w:val="00254F29"/>
    <w:rsid w:val="00267E71"/>
    <w:rsid w:val="00277DA9"/>
    <w:rsid w:val="002879D2"/>
    <w:rsid w:val="002A359F"/>
    <w:rsid w:val="002A6AF3"/>
    <w:rsid w:val="002A7C5A"/>
    <w:rsid w:val="002B4786"/>
    <w:rsid w:val="002B6BEF"/>
    <w:rsid w:val="002C3CB9"/>
    <w:rsid w:val="002D34F2"/>
    <w:rsid w:val="002F336F"/>
    <w:rsid w:val="002F7A0D"/>
    <w:rsid w:val="003138DD"/>
    <w:rsid w:val="0033682C"/>
    <w:rsid w:val="00347377"/>
    <w:rsid w:val="003515F9"/>
    <w:rsid w:val="003540E4"/>
    <w:rsid w:val="00354E17"/>
    <w:rsid w:val="00365F81"/>
    <w:rsid w:val="00370F11"/>
    <w:rsid w:val="00374CB2"/>
    <w:rsid w:val="003828D6"/>
    <w:rsid w:val="00385F80"/>
    <w:rsid w:val="003A1D97"/>
    <w:rsid w:val="003A5AA8"/>
    <w:rsid w:val="003B0084"/>
    <w:rsid w:val="003B1E06"/>
    <w:rsid w:val="003B215B"/>
    <w:rsid w:val="003B5300"/>
    <w:rsid w:val="003C2C0E"/>
    <w:rsid w:val="003C5002"/>
    <w:rsid w:val="003F280F"/>
    <w:rsid w:val="003F588E"/>
    <w:rsid w:val="003F7CD5"/>
    <w:rsid w:val="004069A1"/>
    <w:rsid w:val="00406BA6"/>
    <w:rsid w:val="00414654"/>
    <w:rsid w:val="0041687E"/>
    <w:rsid w:val="0042693B"/>
    <w:rsid w:val="00431CD5"/>
    <w:rsid w:val="00452634"/>
    <w:rsid w:val="004537CE"/>
    <w:rsid w:val="00475A5D"/>
    <w:rsid w:val="00475CF1"/>
    <w:rsid w:val="00485020"/>
    <w:rsid w:val="0049430B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63631"/>
    <w:rsid w:val="00583806"/>
    <w:rsid w:val="00584D0C"/>
    <w:rsid w:val="00587B3A"/>
    <w:rsid w:val="00597816"/>
    <w:rsid w:val="005A159D"/>
    <w:rsid w:val="005A5C80"/>
    <w:rsid w:val="005C02A6"/>
    <w:rsid w:val="005C12E2"/>
    <w:rsid w:val="005D4939"/>
    <w:rsid w:val="005D5E13"/>
    <w:rsid w:val="005E0AD8"/>
    <w:rsid w:val="00600CC2"/>
    <w:rsid w:val="00623397"/>
    <w:rsid w:val="00624502"/>
    <w:rsid w:val="00624635"/>
    <w:rsid w:val="00633A70"/>
    <w:rsid w:val="00656263"/>
    <w:rsid w:val="00670875"/>
    <w:rsid w:val="00685A9D"/>
    <w:rsid w:val="00696258"/>
    <w:rsid w:val="006A0C36"/>
    <w:rsid w:val="006C0AD5"/>
    <w:rsid w:val="006C7EAD"/>
    <w:rsid w:val="006D3B74"/>
    <w:rsid w:val="006D69BF"/>
    <w:rsid w:val="006D7BAB"/>
    <w:rsid w:val="006E09C0"/>
    <w:rsid w:val="006E2498"/>
    <w:rsid w:val="006E70A0"/>
    <w:rsid w:val="006F6CDC"/>
    <w:rsid w:val="00702445"/>
    <w:rsid w:val="007220F8"/>
    <w:rsid w:val="00733147"/>
    <w:rsid w:val="0074743C"/>
    <w:rsid w:val="00747CBF"/>
    <w:rsid w:val="00761384"/>
    <w:rsid w:val="00780DE7"/>
    <w:rsid w:val="007861A4"/>
    <w:rsid w:val="007910FA"/>
    <w:rsid w:val="007B2CBD"/>
    <w:rsid w:val="007B57A3"/>
    <w:rsid w:val="007D71B7"/>
    <w:rsid w:val="00801343"/>
    <w:rsid w:val="00823B38"/>
    <w:rsid w:val="00825B49"/>
    <w:rsid w:val="008269C3"/>
    <w:rsid w:val="00836CC4"/>
    <w:rsid w:val="00837FA0"/>
    <w:rsid w:val="00841C03"/>
    <w:rsid w:val="008506DB"/>
    <w:rsid w:val="00864EBE"/>
    <w:rsid w:val="008739DE"/>
    <w:rsid w:val="00891267"/>
    <w:rsid w:val="00893748"/>
    <w:rsid w:val="008D106F"/>
    <w:rsid w:val="008D5B0A"/>
    <w:rsid w:val="008E0588"/>
    <w:rsid w:val="008E13EC"/>
    <w:rsid w:val="008F42E1"/>
    <w:rsid w:val="009074B1"/>
    <w:rsid w:val="0092547B"/>
    <w:rsid w:val="009313E7"/>
    <w:rsid w:val="009469ED"/>
    <w:rsid w:val="00947554"/>
    <w:rsid w:val="00947FA0"/>
    <w:rsid w:val="00950F47"/>
    <w:rsid w:val="00966676"/>
    <w:rsid w:val="009830A3"/>
    <w:rsid w:val="00983F3C"/>
    <w:rsid w:val="00993C03"/>
    <w:rsid w:val="009978C7"/>
    <w:rsid w:val="009A0513"/>
    <w:rsid w:val="009A405B"/>
    <w:rsid w:val="009A574F"/>
    <w:rsid w:val="009B4509"/>
    <w:rsid w:val="009C2330"/>
    <w:rsid w:val="009D7097"/>
    <w:rsid w:val="009F14A4"/>
    <w:rsid w:val="009F61C3"/>
    <w:rsid w:val="00A00267"/>
    <w:rsid w:val="00A02CCD"/>
    <w:rsid w:val="00A07F03"/>
    <w:rsid w:val="00A10FC3"/>
    <w:rsid w:val="00A20E1F"/>
    <w:rsid w:val="00A25285"/>
    <w:rsid w:val="00A30665"/>
    <w:rsid w:val="00A33A94"/>
    <w:rsid w:val="00A35627"/>
    <w:rsid w:val="00A432D0"/>
    <w:rsid w:val="00A47C10"/>
    <w:rsid w:val="00A61394"/>
    <w:rsid w:val="00A61B69"/>
    <w:rsid w:val="00A67582"/>
    <w:rsid w:val="00A77550"/>
    <w:rsid w:val="00A81725"/>
    <w:rsid w:val="00A900B1"/>
    <w:rsid w:val="00A91C54"/>
    <w:rsid w:val="00AA4CF3"/>
    <w:rsid w:val="00AB06DF"/>
    <w:rsid w:val="00AB7417"/>
    <w:rsid w:val="00AB7A89"/>
    <w:rsid w:val="00AB7C60"/>
    <w:rsid w:val="00AC5685"/>
    <w:rsid w:val="00AD5281"/>
    <w:rsid w:val="00AD52C5"/>
    <w:rsid w:val="00AE0202"/>
    <w:rsid w:val="00AE0BAE"/>
    <w:rsid w:val="00AE7F7A"/>
    <w:rsid w:val="00AF2AA8"/>
    <w:rsid w:val="00AF5D50"/>
    <w:rsid w:val="00AF6D96"/>
    <w:rsid w:val="00B033E5"/>
    <w:rsid w:val="00B14016"/>
    <w:rsid w:val="00B14E66"/>
    <w:rsid w:val="00B14FB5"/>
    <w:rsid w:val="00B20B65"/>
    <w:rsid w:val="00B30B6D"/>
    <w:rsid w:val="00B50D5F"/>
    <w:rsid w:val="00B50DE9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55781"/>
    <w:rsid w:val="00C55E61"/>
    <w:rsid w:val="00C85566"/>
    <w:rsid w:val="00C905D6"/>
    <w:rsid w:val="00C9491F"/>
    <w:rsid w:val="00C96D52"/>
    <w:rsid w:val="00CB4F3C"/>
    <w:rsid w:val="00CE33B6"/>
    <w:rsid w:val="00D118FF"/>
    <w:rsid w:val="00D166B6"/>
    <w:rsid w:val="00D32A47"/>
    <w:rsid w:val="00D43268"/>
    <w:rsid w:val="00D5420C"/>
    <w:rsid w:val="00D67D01"/>
    <w:rsid w:val="00D97D36"/>
    <w:rsid w:val="00DA0482"/>
    <w:rsid w:val="00DA0828"/>
    <w:rsid w:val="00DA30FC"/>
    <w:rsid w:val="00DC5BFD"/>
    <w:rsid w:val="00DC7C38"/>
    <w:rsid w:val="00DD46B2"/>
    <w:rsid w:val="00DE0F6F"/>
    <w:rsid w:val="00DE52A9"/>
    <w:rsid w:val="00DF3985"/>
    <w:rsid w:val="00DF56B0"/>
    <w:rsid w:val="00E148A0"/>
    <w:rsid w:val="00E22B97"/>
    <w:rsid w:val="00E24F93"/>
    <w:rsid w:val="00E453B7"/>
    <w:rsid w:val="00E5259D"/>
    <w:rsid w:val="00E64335"/>
    <w:rsid w:val="00E71514"/>
    <w:rsid w:val="00E71F2F"/>
    <w:rsid w:val="00E73F48"/>
    <w:rsid w:val="00E767FF"/>
    <w:rsid w:val="00E773EB"/>
    <w:rsid w:val="00E91C02"/>
    <w:rsid w:val="00E96FD6"/>
    <w:rsid w:val="00EA4701"/>
    <w:rsid w:val="00EB2562"/>
    <w:rsid w:val="00ED1BB4"/>
    <w:rsid w:val="00EE4A9E"/>
    <w:rsid w:val="00F01012"/>
    <w:rsid w:val="00F02B2B"/>
    <w:rsid w:val="00F12662"/>
    <w:rsid w:val="00F22793"/>
    <w:rsid w:val="00F30845"/>
    <w:rsid w:val="00F35128"/>
    <w:rsid w:val="00F4019C"/>
    <w:rsid w:val="00F45E95"/>
    <w:rsid w:val="00F52746"/>
    <w:rsid w:val="00F81969"/>
    <w:rsid w:val="00F97B4A"/>
    <w:rsid w:val="00FC61ED"/>
    <w:rsid w:val="00FC6CE4"/>
    <w:rsid w:val="00FD5AF7"/>
    <w:rsid w:val="00FE32D5"/>
    <w:rsid w:val="00FE4EFB"/>
    <w:rsid w:val="00FF2FC8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E1956"/>
  <w15:docId w15:val="{0C90CAE6-E9D0-4AB1-8701-65BBD779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styleId="af3">
    <w:name w:val="Placeholder Text"/>
    <w:basedOn w:val="a0"/>
    <w:uiPriority w:val="99"/>
    <w:semiHidden/>
    <w:rsid w:val="00FE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gjieyuan\Desktop\&#25968;&#23383;&#28388;&#27874;&#22120;&#35774;&#35745;&#31616;&#2017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数字滤波器设计简介.dotx</Template>
  <TotalTime>3308</TotalTime>
  <Pages>9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Yingjie Yuan 袁英杰</dc:creator>
  <cp:lastModifiedBy>Jibin Wang 汪继彬</cp:lastModifiedBy>
  <cp:revision>75</cp:revision>
  <dcterms:created xsi:type="dcterms:W3CDTF">2023-01-20T20:20:00Z</dcterms:created>
  <dcterms:modified xsi:type="dcterms:W3CDTF">2023-03-28T08:00:00Z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