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EB7" w:rsidRDefault="004F6EB7" w:rsidP="00CF6FD3">
      <w:pPr>
        <w:jc w:val="center"/>
        <w:rPr>
          <w:rFonts w:hint="eastAsia"/>
          <w:sz w:val="24"/>
          <w:szCs w:val="21"/>
        </w:rPr>
      </w:pPr>
      <w:bookmarkStart w:id="0" w:name="_Toc348084146"/>
    </w:p>
    <w:p w:rsidR="00497696" w:rsidRDefault="00502F46" w:rsidP="004F6EB7">
      <w:pPr>
        <w:spacing w:line="360" w:lineRule="auto"/>
        <w:jc w:val="center"/>
        <w:rPr>
          <w:rFonts w:hint="eastAsia"/>
          <w:b/>
          <w:sz w:val="24"/>
          <w:szCs w:val="21"/>
        </w:rPr>
      </w:pPr>
      <w:r>
        <w:rPr>
          <w:b/>
          <w:sz w:val="24"/>
          <w:szCs w:val="21"/>
        </w:rPr>
        <w:t>PLC</w:t>
      </w:r>
      <w:r>
        <w:rPr>
          <w:rFonts w:hint="eastAsia"/>
          <w:b/>
          <w:sz w:val="24"/>
          <w:szCs w:val="21"/>
        </w:rPr>
        <w:t>添</w:t>
      </w:r>
      <w:r>
        <w:rPr>
          <w:b/>
          <w:sz w:val="24"/>
          <w:szCs w:val="21"/>
        </w:rPr>
        <w:t>加和删除路由表</w:t>
      </w:r>
    </w:p>
    <w:p w:rsidR="00CF6FD3" w:rsidRPr="00CF6FD3" w:rsidRDefault="00CF6FD3" w:rsidP="00CF6FD3">
      <w:pPr>
        <w:jc w:val="right"/>
        <w:rPr>
          <w:szCs w:val="21"/>
        </w:rPr>
      </w:pPr>
      <w:r w:rsidRPr="00CF6FD3">
        <w:rPr>
          <w:rFonts w:hint="eastAsia"/>
          <w:szCs w:val="21"/>
        </w:rPr>
        <w:t>倍福广州</w:t>
      </w:r>
      <w:r w:rsidRPr="00CF6FD3">
        <w:rPr>
          <w:rFonts w:hint="eastAsia"/>
          <w:szCs w:val="21"/>
        </w:rPr>
        <w:t xml:space="preserve"> </w:t>
      </w:r>
      <w:r w:rsidRPr="00CF6FD3">
        <w:rPr>
          <w:rFonts w:hint="eastAsia"/>
          <w:szCs w:val="21"/>
        </w:rPr>
        <w:t>陈利君</w:t>
      </w:r>
      <w:r w:rsidRPr="00CF6FD3">
        <w:rPr>
          <w:rFonts w:hint="eastAsia"/>
          <w:szCs w:val="21"/>
        </w:rPr>
        <w:t xml:space="preserve"> 201</w:t>
      </w:r>
      <w:r w:rsidR="00502F46">
        <w:rPr>
          <w:szCs w:val="21"/>
        </w:rPr>
        <w:t>8</w:t>
      </w:r>
      <w:r w:rsidRPr="00CF6FD3">
        <w:rPr>
          <w:rFonts w:hint="eastAsia"/>
          <w:szCs w:val="21"/>
        </w:rPr>
        <w:t>.</w:t>
      </w:r>
      <w:r w:rsidR="00E52B43">
        <w:rPr>
          <w:szCs w:val="21"/>
        </w:rPr>
        <w:t>0</w:t>
      </w:r>
      <w:r w:rsidR="00502F46">
        <w:rPr>
          <w:rFonts w:hint="eastAsia"/>
          <w:szCs w:val="21"/>
        </w:rPr>
        <w:t>4</w:t>
      </w:r>
      <w:r w:rsidRPr="00CF6FD3">
        <w:rPr>
          <w:rFonts w:hint="eastAsia"/>
          <w:szCs w:val="21"/>
        </w:rPr>
        <w:t>.</w:t>
      </w:r>
      <w:r w:rsidR="00502F46">
        <w:rPr>
          <w:szCs w:val="21"/>
        </w:rPr>
        <w:t>04</w:t>
      </w:r>
    </w:p>
    <w:p w:rsidR="004F6EB7" w:rsidRPr="004F6EB7" w:rsidRDefault="00CF6FD3" w:rsidP="004F6EB7">
      <w:pPr>
        <w:pStyle w:val="ab"/>
        <w:jc w:val="left"/>
        <w:rPr>
          <w:sz w:val="21"/>
          <w:szCs w:val="21"/>
        </w:rPr>
      </w:pPr>
      <w:r w:rsidRPr="004F6EB7">
        <w:rPr>
          <w:rFonts w:hint="eastAsia"/>
          <w:sz w:val="21"/>
          <w:szCs w:val="21"/>
        </w:rPr>
        <w:t>测试地点：</w:t>
      </w:r>
    </w:p>
    <w:p w:rsidR="00CF6FD3" w:rsidRDefault="00E52B43" w:rsidP="004F6EB7">
      <w:pPr>
        <w:ind w:firstLine="420"/>
      </w:pPr>
      <w:r>
        <w:rPr>
          <w:rFonts w:hint="eastAsia"/>
        </w:rPr>
        <w:t>广州办</w:t>
      </w:r>
      <w:r w:rsidR="00CF6FD3">
        <w:rPr>
          <w:rFonts w:hint="eastAsia"/>
        </w:rPr>
        <w:t>（客户工程师：</w:t>
      </w:r>
      <w:r>
        <w:rPr>
          <w:rFonts w:hint="eastAsia"/>
        </w:rPr>
        <w:t>龙震</w:t>
      </w:r>
      <w:r w:rsidR="00CF6FD3">
        <w:rPr>
          <w:rFonts w:hint="eastAsia"/>
        </w:rPr>
        <w:t>）</w:t>
      </w:r>
    </w:p>
    <w:p w:rsidR="00CF6FD3" w:rsidRDefault="00CF6FD3" w:rsidP="00712305">
      <w:pPr>
        <w:pStyle w:val="ab"/>
        <w:jc w:val="left"/>
      </w:pPr>
      <w:r w:rsidRPr="004F6EB7">
        <w:rPr>
          <w:rFonts w:hint="eastAsia"/>
          <w:sz w:val="21"/>
          <w:szCs w:val="21"/>
        </w:rPr>
        <w:t>操作步骤</w:t>
      </w:r>
      <w:r w:rsidR="00712305">
        <w:rPr>
          <w:rFonts w:hint="eastAsia"/>
          <w:sz w:val="21"/>
          <w:szCs w:val="21"/>
        </w:rPr>
        <w:t>：</w:t>
      </w:r>
    </w:p>
    <w:p w:rsidR="00040437" w:rsidRDefault="00E52B43" w:rsidP="00040437">
      <w:pPr>
        <w:pStyle w:val="a8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准备</w:t>
      </w:r>
      <w:r>
        <w:t>工作：</w:t>
      </w:r>
    </w:p>
    <w:p w:rsidR="00040437" w:rsidRDefault="00040437" w:rsidP="00040437">
      <w:pPr>
        <w:pStyle w:val="a8"/>
        <w:numPr>
          <w:ilvl w:val="1"/>
          <w:numId w:val="20"/>
        </w:numPr>
        <w:ind w:firstLineChars="0"/>
        <w:jc w:val="left"/>
      </w:pPr>
      <w:proofErr w:type="spellStart"/>
      <w:r w:rsidRPr="00040437">
        <w:t>FB_GetRouterStatusInfo</w:t>
      </w:r>
      <w:proofErr w:type="spellEnd"/>
      <w:r>
        <w:rPr>
          <w:rFonts w:hint="eastAsia"/>
        </w:rPr>
        <w:t>：</w:t>
      </w:r>
    </w:p>
    <w:p w:rsidR="00E52B43" w:rsidRDefault="00040437" w:rsidP="00040437">
      <w:pPr>
        <w:jc w:val="left"/>
      </w:pPr>
      <w:r>
        <w:rPr>
          <w:noProof/>
        </w:rPr>
        <w:drawing>
          <wp:inline distT="0" distB="0" distL="0" distR="0" wp14:anchorId="0ABDEF0D" wp14:editId="15C3C985">
            <wp:extent cx="2324100" cy="933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F6EB7" w:rsidRDefault="004F6EB7" w:rsidP="004F6EB7">
      <w:pPr>
        <w:pStyle w:val="a8"/>
        <w:ind w:left="360" w:firstLineChars="0" w:firstLine="0"/>
        <w:rPr>
          <w:b/>
          <w:color w:val="4F81BD" w:themeColor="accent1"/>
        </w:rPr>
      </w:pPr>
    </w:p>
    <w:p w:rsidR="00040437" w:rsidRDefault="00040437" w:rsidP="00040437">
      <w:pPr>
        <w:pStyle w:val="a8"/>
        <w:numPr>
          <w:ilvl w:val="1"/>
          <w:numId w:val="20"/>
        </w:numPr>
        <w:ind w:firstLineChars="0"/>
        <w:jc w:val="left"/>
      </w:pPr>
      <w:proofErr w:type="spellStart"/>
      <w:r w:rsidRPr="00040437">
        <w:t>GetRemotePCInfo</w:t>
      </w:r>
      <w:proofErr w:type="spellEnd"/>
      <w:r>
        <w:rPr>
          <w:rFonts w:hint="eastAsia"/>
        </w:rPr>
        <w:t>：</w:t>
      </w:r>
    </w:p>
    <w:p w:rsidR="00040437" w:rsidRDefault="00040437" w:rsidP="00040437">
      <w:pPr>
        <w:pStyle w:val="a8"/>
        <w:ind w:left="840" w:firstLineChars="0" w:firstLine="0"/>
        <w:jc w:val="left"/>
      </w:pPr>
      <w:r>
        <w:rPr>
          <w:rFonts w:hint="eastAsia"/>
        </w:rPr>
        <w:t>类</w:t>
      </w:r>
      <w:r>
        <w:t>有</w:t>
      </w:r>
      <w:r>
        <w:rPr>
          <w:rFonts w:hint="eastAsia"/>
        </w:rPr>
        <w:t>0</w:t>
      </w:r>
      <w:r>
        <w:rPr>
          <w:rFonts w:hint="eastAsia"/>
        </w:rPr>
        <w:t>－</w:t>
      </w:r>
      <w:r>
        <w:rPr>
          <w:rFonts w:hint="eastAsia"/>
        </w:rPr>
        <w:t>99</w:t>
      </w:r>
      <w:r>
        <w:rPr>
          <w:rFonts w:hint="eastAsia"/>
        </w:rPr>
        <w:t>个</w:t>
      </w:r>
      <w:r>
        <w:t>元素，保存</w:t>
      </w:r>
      <w:r>
        <w:rPr>
          <w:rFonts w:hint="eastAsia"/>
        </w:rPr>
        <w:t>100</w:t>
      </w:r>
      <w:r>
        <w:rPr>
          <w:rFonts w:hint="eastAsia"/>
        </w:rPr>
        <w:t>条</w:t>
      </w:r>
      <w:r>
        <w:rPr>
          <w:rFonts w:hint="eastAsia"/>
        </w:rPr>
        <w:t>ADS R</w:t>
      </w:r>
      <w:r>
        <w:t>outer Entry</w:t>
      </w:r>
      <w:r>
        <w:t>信息</w:t>
      </w:r>
    </w:p>
    <w:p w:rsidR="00040437" w:rsidRDefault="00040437" w:rsidP="004F6EB7">
      <w:pPr>
        <w:pStyle w:val="a8"/>
        <w:ind w:left="360" w:firstLineChars="0" w:firstLine="0"/>
        <w:rPr>
          <w:b/>
          <w:color w:val="4F81BD" w:themeColor="accent1"/>
        </w:rPr>
      </w:pPr>
      <w:r>
        <w:rPr>
          <w:noProof/>
        </w:rPr>
        <w:drawing>
          <wp:inline distT="0" distB="0" distL="0" distR="0" wp14:anchorId="320E0EF2" wp14:editId="1B0FC3B8">
            <wp:extent cx="3705225" cy="2009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993" w:rsidRPr="004F6EB7" w:rsidRDefault="00C31993" w:rsidP="00C31993">
      <w:pPr>
        <w:pStyle w:val="a8"/>
        <w:ind w:left="360" w:firstLineChars="0" w:firstLine="0"/>
        <w:rPr>
          <w:b/>
          <w:color w:val="4F81BD" w:themeColor="accent1"/>
        </w:rPr>
      </w:pPr>
      <w:r>
        <w:rPr>
          <w:b/>
          <w:color w:val="4F81BD" w:themeColor="accent1"/>
        </w:rPr>
        <w:tab/>
      </w:r>
      <w:r>
        <w:rPr>
          <w:b/>
          <w:color w:val="4F81BD" w:themeColor="accent1"/>
        </w:rPr>
        <w:tab/>
      </w:r>
      <w:r>
        <w:rPr>
          <w:rFonts w:hint="eastAsia"/>
          <w:b/>
          <w:color w:val="4F81BD" w:themeColor="accent1"/>
        </w:rPr>
        <w:t>其</w:t>
      </w:r>
      <w:r>
        <w:rPr>
          <w:b/>
          <w:color w:val="4F81BD" w:themeColor="accent1"/>
        </w:rPr>
        <w:t>中还包括了</w:t>
      </w:r>
      <w:r>
        <w:rPr>
          <w:rFonts w:hint="eastAsia"/>
          <w:b/>
          <w:color w:val="4F81BD" w:themeColor="accent1"/>
        </w:rPr>
        <w:t>D</w:t>
      </w:r>
      <w:r>
        <w:rPr>
          <w:b/>
          <w:color w:val="4F81BD" w:themeColor="accent1"/>
        </w:rPr>
        <w:t>evice</w:t>
      </w:r>
      <w:r>
        <w:rPr>
          <w:b/>
          <w:color w:val="4F81BD" w:themeColor="accent1"/>
        </w:rPr>
        <w:t>的</w:t>
      </w:r>
      <w:r>
        <w:rPr>
          <w:rFonts w:hint="eastAsia"/>
          <w:b/>
          <w:color w:val="4F81BD" w:themeColor="accent1"/>
        </w:rPr>
        <w:t>ADS</w:t>
      </w:r>
      <w:r>
        <w:rPr>
          <w:rFonts w:hint="eastAsia"/>
          <w:b/>
          <w:color w:val="4F81BD" w:themeColor="accent1"/>
        </w:rPr>
        <w:t>信息</w:t>
      </w:r>
      <w:r>
        <w:rPr>
          <w:b/>
          <w:color w:val="4F81BD" w:themeColor="accent1"/>
        </w:rPr>
        <w:t>，比如</w:t>
      </w:r>
      <w:proofErr w:type="spellStart"/>
      <w:r>
        <w:rPr>
          <w:rFonts w:hint="eastAsia"/>
          <w:b/>
          <w:color w:val="4F81BD" w:themeColor="accent1"/>
        </w:rPr>
        <w:t>E</w:t>
      </w:r>
      <w:r>
        <w:rPr>
          <w:b/>
          <w:color w:val="4F81BD" w:themeColor="accent1"/>
        </w:rPr>
        <w:t>therCAT</w:t>
      </w:r>
      <w:proofErr w:type="spellEnd"/>
      <w:r>
        <w:rPr>
          <w:b/>
          <w:color w:val="4F81BD" w:themeColor="accent1"/>
        </w:rPr>
        <w:t>: 192.168.1.4.1</w:t>
      </w:r>
    </w:p>
    <w:p w:rsidR="00C31993" w:rsidRDefault="00C31993" w:rsidP="004F6EB7">
      <w:pPr>
        <w:pStyle w:val="a8"/>
        <w:ind w:left="360" w:firstLineChars="0" w:firstLine="0"/>
        <w:rPr>
          <w:b/>
          <w:color w:val="4F81BD" w:themeColor="accent1"/>
        </w:rPr>
      </w:pPr>
    </w:p>
    <w:p w:rsidR="00C31993" w:rsidRDefault="00C31993" w:rsidP="004F6EB7">
      <w:pPr>
        <w:pStyle w:val="a8"/>
        <w:ind w:left="360" w:firstLineChars="0" w:firstLine="0"/>
        <w:rPr>
          <w:b/>
          <w:color w:val="4F81BD" w:themeColor="accent1"/>
        </w:rPr>
      </w:pPr>
    </w:p>
    <w:p w:rsidR="00040437" w:rsidRDefault="00C31993" w:rsidP="00DB7B3C">
      <w:pPr>
        <w:pStyle w:val="a8"/>
        <w:numPr>
          <w:ilvl w:val="1"/>
          <w:numId w:val="20"/>
        </w:numPr>
        <w:ind w:firstLineChars="0"/>
        <w:jc w:val="left"/>
      </w:pPr>
      <w:proofErr w:type="spellStart"/>
      <w:r w:rsidRPr="00C31993">
        <w:t>FB_EnumRouteEntry</w:t>
      </w:r>
      <w:proofErr w:type="spellEnd"/>
      <w:r w:rsidR="00040437">
        <w:rPr>
          <w:rFonts w:hint="eastAsia"/>
        </w:rPr>
        <w:t>：</w:t>
      </w:r>
    </w:p>
    <w:p w:rsidR="00DB7B3C" w:rsidRDefault="00DB7B3C" w:rsidP="00DB7B3C">
      <w:pPr>
        <w:pStyle w:val="a8"/>
        <w:ind w:left="840" w:firstLineChars="0" w:firstLine="0"/>
        <w:jc w:val="left"/>
      </w:pPr>
      <w:r>
        <w:rPr>
          <w:rFonts w:hint="eastAsia"/>
        </w:rPr>
        <w:t>列</w:t>
      </w:r>
      <w:r>
        <w:t>举注册表项，</w:t>
      </w:r>
      <w:r>
        <w:rPr>
          <w:rFonts w:hint="eastAsia"/>
        </w:rPr>
        <w:t>可</w:t>
      </w:r>
      <w:r>
        <w:t>以找到远</w:t>
      </w:r>
      <w:r>
        <w:rPr>
          <w:rFonts w:hint="eastAsia"/>
        </w:rPr>
        <w:t>程</w:t>
      </w:r>
      <w:r>
        <w:rPr>
          <w:rFonts w:hint="eastAsia"/>
        </w:rPr>
        <w:t>PC</w:t>
      </w:r>
      <w:r>
        <w:rPr>
          <w:rFonts w:hint="eastAsia"/>
        </w:rPr>
        <w:t>项</w:t>
      </w:r>
      <w:r>
        <w:t>，不含</w:t>
      </w:r>
      <w:r>
        <w:rPr>
          <w:rFonts w:hint="eastAsia"/>
        </w:rPr>
        <w:t>D</w:t>
      </w:r>
      <w:r>
        <w:t>evice</w:t>
      </w:r>
      <w:r>
        <w:t>信息。</w:t>
      </w:r>
    </w:p>
    <w:p w:rsidR="00E971B2" w:rsidRDefault="00E971B2" w:rsidP="00DB7B3C">
      <w:pPr>
        <w:pStyle w:val="a8"/>
        <w:ind w:left="840" w:firstLineChars="0" w:firstLine="0"/>
        <w:jc w:val="left"/>
      </w:pPr>
      <w:r>
        <w:rPr>
          <w:rFonts w:hint="eastAsia"/>
        </w:rPr>
        <w:t>读的</w:t>
      </w:r>
      <w:r>
        <w:t>是</w:t>
      </w:r>
      <w:r>
        <w:rPr>
          <w:rFonts w:hint="eastAsia"/>
        </w:rPr>
        <w:t>C</w:t>
      </w:r>
      <w:r>
        <w:t>urrent Router</w:t>
      </w:r>
      <w:r>
        <w:t>，而不是</w:t>
      </w:r>
      <w:r>
        <w:rPr>
          <w:rFonts w:hint="eastAsia"/>
        </w:rPr>
        <w:t>S</w:t>
      </w:r>
      <w:r>
        <w:t>tatic</w:t>
      </w:r>
      <w:r>
        <w:t>或者</w:t>
      </w:r>
      <w:r>
        <w:rPr>
          <w:rFonts w:hint="eastAsia"/>
        </w:rPr>
        <w:t>P</w:t>
      </w:r>
      <w:r>
        <w:t>roject Router</w:t>
      </w:r>
    </w:p>
    <w:p w:rsidR="00E971B2" w:rsidRDefault="00E971B2" w:rsidP="00DB7B3C">
      <w:pPr>
        <w:pStyle w:val="a8"/>
        <w:ind w:left="840" w:firstLineChars="0" w:firstLine="0"/>
        <w:jc w:val="left"/>
      </w:pPr>
      <w:r>
        <w:rPr>
          <w:noProof/>
        </w:rPr>
        <w:drawing>
          <wp:inline distT="0" distB="0" distL="0" distR="0" wp14:anchorId="63387521" wp14:editId="77A4F9B9">
            <wp:extent cx="4819650" cy="1371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1B2" w:rsidRDefault="00E971B2" w:rsidP="00DB7B3C">
      <w:pPr>
        <w:pStyle w:val="a8"/>
        <w:ind w:left="840" w:firstLineChars="0" w:firstLine="0"/>
        <w:jc w:val="left"/>
      </w:pPr>
      <w:r>
        <w:rPr>
          <w:rFonts w:hint="eastAsia"/>
        </w:rPr>
        <w:t>说明</w:t>
      </w:r>
      <w:r>
        <w:t>：手动添加的</w:t>
      </w:r>
      <w:r>
        <w:rPr>
          <w:rFonts w:hint="eastAsia"/>
        </w:rPr>
        <w:t>在</w:t>
      </w:r>
      <w:r>
        <w:rPr>
          <w:rFonts w:hint="eastAsia"/>
        </w:rPr>
        <w:t>S</w:t>
      </w:r>
      <w:r>
        <w:t>tatic Routes</w:t>
      </w:r>
      <w:r>
        <w:t>里</w:t>
      </w:r>
      <w:r>
        <w:rPr>
          <w:rFonts w:hint="eastAsia"/>
        </w:rPr>
        <w:t>面</w:t>
      </w:r>
      <w:r>
        <w:t>，用</w:t>
      </w:r>
      <w:proofErr w:type="spellStart"/>
      <w:r w:rsidRPr="00C31993">
        <w:t>FB_EnumRouteEntry</w:t>
      </w:r>
      <w:proofErr w:type="spellEnd"/>
      <w:r>
        <w:rPr>
          <w:rFonts w:hint="eastAsia"/>
        </w:rPr>
        <w:t>读</w:t>
      </w:r>
      <w:r>
        <w:t>不出来。</w:t>
      </w:r>
    </w:p>
    <w:p w:rsidR="00E971B2" w:rsidRDefault="00E971B2" w:rsidP="00DB7B3C">
      <w:pPr>
        <w:pStyle w:val="a8"/>
        <w:ind w:left="840" w:firstLineChars="0" w:firstLine="0"/>
        <w:jc w:val="left"/>
      </w:pPr>
      <w:r>
        <w:tab/>
      </w:r>
      <w:r>
        <w:tab/>
      </w:r>
      <w:r>
        <w:rPr>
          <w:rFonts w:hint="eastAsia"/>
        </w:rPr>
        <w:t>用</w:t>
      </w:r>
      <w:proofErr w:type="spellStart"/>
      <w:r w:rsidRPr="00040437">
        <w:t>GetRemotePCInfo</w:t>
      </w:r>
      <w:proofErr w:type="spellEnd"/>
      <w:r>
        <w:rPr>
          <w:rFonts w:hint="eastAsia"/>
        </w:rPr>
        <w:t>也</w:t>
      </w:r>
      <w:r>
        <w:t>列举不出来。</w:t>
      </w:r>
    </w:p>
    <w:p w:rsidR="000F0F52" w:rsidRDefault="000F0F52" w:rsidP="00DB7B3C">
      <w:pPr>
        <w:pStyle w:val="a8"/>
        <w:ind w:left="840" w:firstLineChars="0" w:firstLine="0"/>
        <w:jc w:val="left"/>
      </w:pPr>
      <w:r>
        <w:lastRenderedPageBreak/>
        <w:tab/>
        <w:t xml:space="preserve">  </w:t>
      </w:r>
      <w:r>
        <w:rPr>
          <w:rFonts w:hint="eastAsia"/>
        </w:rPr>
        <w:t>在</w:t>
      </w:r>
      <w:r>
        <w:rPr>
          <w:rFonts w:hint="eastAsia"/>
        </w:rPr>
        <w:t>CE</w:t>
      </w:r>
      <w:r>
        <w:rPr>
          <w:rFonts w:hint="eastAsia"/>
        </w:rPr>
        <w:t>系统</w:t>
      </w:r>
      <w:r>
        <w:t>中用</w:t>
      </w:r>
      <w:proofErr w:type="spellStart"/>
      <w:r>
        <w:rPr>
          <w:rFonts w:hint="eastAsia"/>
        </w:rPr>
        <w:t>T</w:t>
      </w:r>
      <w:r>
        <w:t>cAmsRemoteMgr</w:t>
      </w:r>
      <w:proofErr w:type="spellEnd"/>
      <w:r>
        <w:t>增加和删除的都只修改</w:t>
      </w:r>
      <w:r>
        <w:rPr>
          <w:rFonts w:hint="eastAsia"/>
        </w:rPr>
        <w:t>S</w:t>
      </w:r>
      <w:r>
        <w:t>tatic Routes</w:t>
      </w:r>
      <w:r>
        <w:t>，对当前都不生效。</w:t>
      </w:r>
      <w:proofErr w:type="spellStart"/>
      <w:r>
        <w:rPr>
          <w:rFonts w:hint="eastAsia"/>
        </w:rPr>
        <w:t>T</w:t>
      </w:r>
      <w:r>
        <w:t>winCAT</w:t>
      </w:r>
      <w:proofErr w:type="spellEnd"/>
      <w:r>
        <w:t xml:space="preserve"> </w:t>
      </w:r>
      <w:r>
        <w:rPr>
          <w:rFonts w:hint="eastAsia"/>
        </w:rPr>
        <w:t>重</w:t>
      </w:r>
      <w:r>
        <w:t>启</w:t>
      </w:r>
      <w:r>
        <w:rPr>
          <w:rFonts w:hint="eastAsia"/>
        </w:rPr>
        <w:t>也</w:t>
      </w:r>
      <w:r>
        <w:t>不能使</w:t>
      </w:r>
      <w:r>
        <w:rPr>
          <w:rFonts w:hint="eastAsia"/>
        </w:rPr>
        <w:t>S</w:t>
      </w:r>
      <w:r>
        <w:t>tatic Routes</w:t>
      </w:r>
      <w:r>
        <w:t>变成</w:t>
      </w:r>
      <w:r>
        <w:rPr>
          <w:rFonts w:hint="eastAsia"/>
        </w:rPr>
        <w:t>C</w:t>
      </w:r>
      <w:r>
        <w:t xml:space="preserve">urrent </w:t>
      </w:r>
      <w:r>
        <w:rPr>
          <w:rFonts w:hint="eastAsia"/>
        </w:rPr>
        <w:t>R</w:t>
      </w:r>
      <w:r>
        <w:t>outes.</w:t>
      </w:r>
      <w:r w:rsidR="00820DC7">
        <w:t xml:space="preserve"> </w:t>
      </w:r>
      <w:r w:rsidR="00820DC7">
        <w:t>在掉电重启后</w:t>
      </w:r>
      <w:r w:rsidR="00820DC7">
        <w:t>Current Routes</w:t>
      </w:r>
      <w:r w:rsidR="00820DC7">
        <w:t>中的项才</w:t>
      </w:r>
      <w:r w:rsidR="00820DC7">
        <w:rPr>
          <w:rFonts w:hint="eastAsia"/>
        </w:rPr>
        <w:t>失</w:t>
      </w:r>
      <w:r w:rsidR="00820DC7">
        <w:t>效，而</w:t>
      </w:r>
      <w:r w:rsidR="00820DC7">
        <w:rPr>
          <w:rFonts w:hint="eastAsia"/>
        </w:rPr>
        <w:t>S</w:t>
      </w:r>
      <w:r w:rsidR="00820DC7">
        <w:t>tatic</w:t>
      </w:r>
      <w:r w:rsidR="00820DC7">
        <w:rPr>
          <w:rFonts w:hint="eastAsia"/>
        </w:rPr>
        <w:t>生</w:t>
      </w:r>
      <w:r w:rsidR="00820DC7">
        <w:t>效。</w:t>
      </w:r>
      <w:r w:rsidR="00820DC7">
        <w:rPr>
          <w:rFonts w:hint="eastAsia"/>
        </w:rPr>
        <w:t>在</w:t>
      </w:r>
      <w:r w:rsidR="00820DC7">
        <w:rPr>
          <w:rFonts w:hint="eastAsia"/>
        </w:rPr>
        <w:t>S</w:t>
      </w:r>
      <w:r w:rsidR="00820DC7">
        <w:t>ystem Manger</w:t>
      </w:r>
      <w:r w:rsidR="00820DC7">
        <w:t>中添加路由时，如果选择</w:t>
      </w:r>
      <w:proofErr w:type="spellStart"/>
      <w:r w:rsidR="00820DC7">
        <w:rPr>
          <w:rFonts w:hint="eastAsia"/>
        </w:rPr>
        <w:t>T</w:t>
      </w:r>
      <w:r w:rsidR="00820DC7">
        <w:t>emperaly</w:t>
      </w:r>
      <w:proofErr w:type="spellEnd"/>
      <w:r w:rsidR="00820DC7">
        <w:t>，则加的路由</w:t>
      </w:r>
      <w:r w:rsidR="00820DC7">
        <w:rPr>
          <w:rFonts w:hint="eastAsia"/>
        </w:rPr>
        <w:t>在</w:t>
      </w:r>
      <w:r w:rsidR="00820DC7">
        <w:rPr>
          <w:rFonts w:hint="eastAsia"/>
        </w:rPr>
        <w:t>C</w:t>
      </w:r>
      <w:r w:rsidR="00820DC7">
        <w:t>urrent Routes</w:t>
      </w:r>
      <w:r w:rsidR="00820DC7">
        <w:t>中，如果选</w:t>
      </w:r>
      <w:r w:rsidR="00820DC7">
        <w:rPr>
          <w:rFonts w:hint="eastAsia"/>
        </w:rPr>
        <w:t>S</w:t>
      </w:r>
      <w:r w:rsidR="00820DC7">
        <w:t>tatic</w:t>
      </w:r>
      <w:r w:rsidR="00820DC7">
        <w:t>则在</w:t>
      </w:r>
      <w:r w:rsidR="00820DC7">
        <w:rPr>
          <w:rFonts w:hint="eastAsia"/>
        </w:rPr>
        <w:t>S</w:t>
      </w:r>
      <w:r w:rsidR="00820DC7">
        <w:t>tatic Routes</w:t>
      </w:r>
      <w:r w:rsidR="00820DC7">
        <w:t>中。但</w:t>
      </w:r>
      <w:r w:rsidR="00820DC7">
        <w:rPr>
          <w:rFonts w:hint="eastAsia"/>
        </w:rPr>
        <w:t>是</w:t>
      </w:r>
      <w:r w:rsidR="00820DC7">
        <w:t>，显然，既</w:t>
      </w:r>
      <w:r w:rsidR="00820DC7">
        <w:rPr>
          <w:rFonts w:hint="eastAsia"/>
        </w:rPr>
        <w:t>使</w:t>
      </w:r>
      <w:r w:rsidR="00820DC7">
        <w:t>选择</w:t>
      </w:r>
      <w:r w:rsidR="00820DC7">
        <w:rPr>
          <w:rFonts w:hint="eastAsia"/>
        </w:rPr>
        <w:t>S</w:t>
      </w:r>
      <w:r w:rsidR="00820DC7">
        <w:t>tatic</w:t>
      </w:r>
      <w:r w:rsidR="00820DC7">
        <w:rPr>
          <w:rFonts w:hint="eastAsia"/>
        </w:rPr>
        <w:t>，</w:t>
      </w:r>
      <w:r w:rsidR="00820DC7">
        <w:t>也会马上生效，而不</w:t>
      </w:r>
      <w:r w:rsidR="00820DC7">
        <w:rPr>
          <w:rFonts w:hint="eastAsia"/>
        </w:rPr>
        <w:t>需要</w:t>
      </w:r>
      <w:r w:rsidR="00820DC7">
        <w:t>象在</w:t>
      </w:r>
      <w:r w:rsidR="00820DC7">
        <w:rPr>
          <w:rFonts w:hint="eastAsia"/>
        </w:rPr>
        <w:t>CE</w:t>
      </w:r>
      <w:r w:rsidR="00820DC7">
        <w:rPr>
          <w:rFonts w:hint="eastAsia"/>
        </w:rPr>
        <w:t>中</w:t>
      </w:r>
      <w:r w:rsidR="00820DC7">
        <w:t>手动添加的那样，要重启才生效。</w:t>
      </w:r>
    </w:p>
    <w:p w:rsidR="00820DC7" w:rsidRPr="00820DC7" w:rsidRDefault="00820DC7" w:rsidP="00DB7B3C">
      <w:pPr>
        <w:pStyle w:val="a8"/>
        <w:ind w:left="840" w:firstLineChars="0" w:firstLine="0"/>
        <w:jc w:val="left"/>
      </w:pPr>
    </w:p>
    <w:p w:rsidR="00E971B2" w:rsidRDefault="00E971B2" w:rsidP="00DB7B3C">
      <w:pPr>
        <w:pStyle w:val="a8"/>
        <w:ind w:left="840" w:firstLineChars="0" w:firstLine="0"/>
        <w:jc w:val="left"/>
      </w:pPr>
    </w:p>
    <w:p w:rsidR="00DB7B3C" w:rsidRDefault="00DB7B3C" w:rsidP="00DB7B3C">
      <w:pPr>
        <w:pStyle w:val="a8"/>
        <w:ind w:left="840" w:firstLineChars="0" w:firstLine="0"/>
        <w:jc w:val="left"/>
      </w:pPr>
      <w:proofErr w:type="spellStart"/>
      <w:r>
        <w:t>ECmd</w:t>
      </w:r>
      <w:proofErr w:type="spellEnd"/>
      <w:r>
        <w:t>有</w:t>
      </w:r>
      <w:r>
        <w:rPr>
          <w:rFonts w:hint="eastAsia"/>
        </w:rPr>
        <w:t>3</w:t>
      </w:r>
      <w:r>
        <w:rPr>
          <w:rFonts w:hint="eastAsia"/>
        </w:rPr>
        <w:t>种</w:t>
      </w:r>
      <w:r>
        <w:t>模式：</w:t>
      </w:r>
      <w:r>
        <w:rPr>
          <w:rFonts w:hint="eastAsia"/>
        </w:rPr>
        <w:t>F</w:t>
      </w:r>
      <w:r>
        <w:t>irst</w:t>
      </w:r>
      <w:r>
        <w:t>，</w:t>
      </w:r>
      <w:r>
        <w:rPr>
          <w:rFonts w:hint="eastAsia"/>
        </w:rPr>
        <w:t>N</w:t>
      </w:r>
      <w:r>
        <w:t>ext</w:t>
      </w:r>
      <w:r>
        <w:t>和</w:t>
      </w:r>
      <w:r>
        <w:rPr>
          <w:rFonts w:hint="eastAsia"/>
        </w:rPr>
        <w:t>A</w:t>
      </w:r>
      <w:r>
        <w:t>bort</w:t>
      </w:r>
      <w:r>
        <w:t>。标</w:t>
      </w:r>
      <w:r>
        <w:rPr>
          <w:rFonts w:hint="eastAsia"/>
        </w:rPr>
        <w:t>记</w:t>
      </w:r>
      <w:proofErr w:type="spellStart"/>
      <w:r>
        <w:t>bEOE</w:t>
      </w:r>
      <w:proofErr w:type="spellEnd"/>
      <w:r>
        <w:rPr>
          <w:rFonts w:hint="eastAsia"/>
        </w:rPr>
        <w:t>用</w:t>
      </w:r>
      <w:r>
        <w:t>于</w:t>
      </w:r>
      <w:r>
        <w:rPr>
          <w:rFonts w:hint="eastAsia"/>
        </w:rPr>
        <w:t>判断是</w:t>
      </w:r>
      <w:r>
        <w:t>不是最后一个表项。</w:t>
      </w:r>
    </w:p>
    <w:p w:rsidR="00C31993" w:rsidRDefault="00C31993" w:rsidP="00DB7B3C">
      <w:pPr>
        <w:ind w:leftChars="500" w:left="1050"/>
        <w:jc w:val="left"/>
      </w:pPr>
      <w:r>
        <w:rPr>
          <w:noProof/>
        </w:rPr>
        <w:drawing>
          <wp:inline distT="0" distB="0" distL="0" distR="0" wp14:anchorId="6C06A74A" wp14:editId="4ECE6B23">
            <wp:extent cx="3105150" cy="24669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7B3C">
        <w:tab/>
      </w:r>
    </w:p>
    <w:p w:rsidR="00DB7B3C" w:rsidRDefault="00DB7B3C" w:rsidP="00DB7B3C">
      <w:pPr>
        <w:jc w:val="left"/>
      </w:pPr>
    </w:p>
    <w:p w:rsidR="00DB7B3C" w:rsidRDefault="00DB7B3C" w:rsidP="00DB7B3C">
      <w:pPr>
        <w:pStyle w:val="a8"/>
        <w:numPr>
          <w:ilvl w:val="1"/>
          <w:numId w:val="20"/>
        </w:numPr>
        <w:ind w:firstLineChars="0"/>
        <w:jc w:val="left"/>
      </w:pPr>
      <w:proofErr w:type="spellStart"/>
      <w:r w:rsidRPr="00DB7B3C">
        <w:t>FB_RemoveRouteEntry</w:t>
      </w:r>
      <w:proofErr w:type="spellEnd"/>
      <w:r w:rsidRPr="00DB7B3C">
        <w:t>;</w:t>
      </w:r>
    </w:p>
    <w:p w:rsidR="00DB7B3C" w:rsidRDefault="00DB7B3C" w:rsidP="00DB7B3C">
      <w:pPr>
        <w:pStyle w:val="a8"/>
        <w:ind w:left="840" w:firstLineChars="0" w:firstLine="0"/>
        <w:jc w:val="left"/>
      </w:pPr>
    </w:p>
    <w:p w:rsidR="00DB7B3C" w:rsidRDefault="00DB7B3C" w:rsidP="00DB7B3C">
      <w:pPr>
        <w:pStyle w:val="a8"/>
        <w:numPr>
          <w:ilvl w:val="1"/>
          <w:numId w:val="20"/>
        </w:numPr>
        <w:ind w:firstLineChars="0"/>
        <w:jc w:val="left"/>
      </w:pPr>
      <w:proofErr w:type="spellStart"/>
      <w:r w:rsidRPr="00DB7B3C">
        <w:t>FB_AddRouteEntry</w:t>
      </w:r>
      <w:proofErr w:type="spellEnd"/>
      <w:r>
        <w:rPr>
          <w:rFonts w:hint="eastAsia"/>
        </w:rPr>
        <w:t>：</w:t>
      </w:r>
    </w:p>
    <w:p w:rsidR="00DB7B3C" w:rsidRDefault="00DB7B3C" w:rsidP="00040437">
      <w:pPr>
        <w:pStyle w:val="a8"/>
        <w:ind w:left="840" w:firstLineChars="0" w:firstLine="0"/>
        <w:jc w:val="left"/>
      </w:pPr>
    </w:p>
    <w:p w:rsidR="00DB7B3C" w:rsidRDefault="00DB7B3C" w:rsidP="00040437">
      <w:pPr>
        <w:pStyle w:val="a8"/>
        <w:ind w:left="840" w:firstLineChars="0" w:firstLine="0"/>
        <w:jc w:val="left"/>
      </w:pPr>
      <w:r>
        <w:rPr>
          <w:noProof/>
        </w:rPr>
        <w:drawing>
          <wp:inline distT="0" distB="0" distL="0" distR="0" wp14:anchorId="729BED39" wp14:editId="1049E5D0">
            <wp:extent cx="3752850" cy="1390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EB7" w:rsidRPr="004F6EB7" w:rsidRDefault="004F6EB7" w:rsidP="004F6EB7">
      <w:pPr>
        <w:pStyle w:val="ab"/>
        <w:jc w:val="left"/>
        <w:rPr>
          <w:sz w:val="21"/>
          <w:szCs w:val="21"/>
        </w:rPr>
      </w:pPr>
      <w:r w:rsidRPr="004F6EB7">
        <w:rPr>
          <w:rFonts w:hint="eastAsia"/>
          <w:sz w:val="21"/>
          <w:szCs w:val="21"/>
        </w:rPr>
        <w:t>遇到问题：</w:t>
      </w:r>
      <w:bookmarkStart w:id="1" w:name="_GoBack"/>
      <w:bookmarkEnd w:id="1"/>
    </w:p>
    <w:bookmarkEnd w:id="0"/>
    <w:p w:rsidR="00CF6FD3" w:rsidRDefault="00CF6FD3" w:rsidP="00502F46">
      <w:pPr>
        <w:pStyle w:val="a8"/>
        <w:ind w:left="360" w:firstLineChars="0" w:firstLine="0"/>
        <w:rPr>
          <w:rFonts w:hint="eastAsia"/>
        </w:rPr>
      </w:pPr>
    </w:p>
    <w:sectPr w:rsidR="00CF6FD3" w:rsidSect="00825B49">
      <w:headerReference w:type="default" r:id="rId12"/>
      <w:footerReference w:type="default" r:id="rId13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781" w:rsidRDefault="00061781">
      <w:r>
        <w:separator/>
      </w:r>
    </w:p>
  </w:endnote>
  <w:endnote w:type="continuationSeparator" w:id="0">
    <w:p w:rsidR="00061781" w:rsidRDefault="0006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3B7" w:rsidRPr="00FD79CD" w:rsidRDefault="00E453B7" w:rsidP="00E453B7">
    <w:pPr>
      <w:pStyle w:val="a4"/>
      <w:jc w:val="center"/>
      <w:rPr>
        <w:rStyle w:val="a5"/>
        <w:sz w:val="15"/>
        <w:szCs w:val="15"/>
      </w:rPr>
    </w:pPr>
    <w:r w:rsidRPr="00FD79CD">
      <w:rPr>
        <w:rStyle w:val="a5"/>
        <w:rFonts w:hint="eastAsia"/>
        <w:sz w:val="15"/>
        <w:szCs w:val="15"/>
      </w:rPr>
      <w:t>第</w:t>
    </w:r>
    <w:r w:rsidRPr="00FD79CD">
      <w:rPr>
        <w:rStyle w:val="a5"/>
        <w:sz w:val="15"/>
        <w:szCs w:val="15"/>
      </w:rPr>
      <w:fldChar w:fldCharType="begin"/>
    </w:r>
    <w:r w:rsidRPr="00FD79CD">
      <w:rPr>
        <w:rStyle w:val="a5"/>
        <w:sz w:val="15"/>
        <w:szCs w:val="15"/>
      </w:rPr>
      <w:instrText xml:space="preserve"> PAGE </w:instrText>
    </w:r>
    <w:r w:rsidRPr="00FD79CD">
      <w:rPr>
        <w:rStyle w:val="a5"/>
        <w:sz w:val="15"/>
        <w:szCs w:val="15"/>
      </w:rPr>
      <w:fldChar w:fldCharType="separate"/>
    </w:r>
    <w:r w:rsidR="00502F46">
      <w:rPr>
        <w:rStyle w:val="a5"/>
        <w:noProof/>
        <w:sz w:val="15"/>
        <w:szCs w:val="15"/>
      </w:rPr>
      <w:t>1</w:t>
    </w:r>
    <w:r w:rsidRPr="00FD79CD">
      <w:rPr>
        <w:rStyle w:val="a5"/>
        <w:sz w:val="15"/>
        <w:szCs w:val="15"/>
      </w:rPr>
      <w:fldChar w:fldCharType="end"/>
    </w:r>
    <w:r w:rsidRPr="00FD79CD">
      <w:rPr>
        <w:rStyle w:val="a5"/>
        <w:rFonts w:hint="eastAsia"/>
        <w:sz w:val="15"/>
        <w:szCs w:val="15"/>
      </w:rPr>
      <w:t>页</w:t>
    </w:r>
    <w:r w:rsidRPr="00FD79CD">
      <w:rPr>
        <w:rStyle w:val="a5"/>
        <w:rFonts w:hint="eastAsia"/>
        <w:sz w:val="15"/>
        <w:szCs w:val="15"/>
      </w:rPr>
      <w:t xml:space="preserve"> </w:t>
    </w:r>
    <w:r w:rsidRPr="00FD79CD">
      <w:rPr>
        <w:rStyle w:val="a5"/>
        <w:rFonts w:hint="eastAsia"/>
        <w:sz w:val="15"/>
        <w:szCs w:val="15"/>
      </w:rPr>
      <w:t>共</w:t>
    </w:r>
    <w:r w:rsidRPr="00FD79CD">
      <w:rPr>
        <w:rStyle w:val="a5"/>
        <w:rFonts w:hint="eastAsia"/>
        <w:sz w:val="15"/>
        <w:szCs w:val="15"/>
      </w:rPr>
      <w:t xml:space="preserve"> </w:t>
    </w:r>
    <w:r w:rsidRPr="00FD79CD">
      <w:rPr>
        <w:rStyle w:val="a5"/>
        <w:sz w:val="15"/>
        <w:szCs w:val="15"/>
      </w:rPr>
      <w:fldChar w:fldCharType="begin"/>
    </w:r>
    <w:r w:rsidRPr="00FD79CD">
      <w:rPr>
        <w:rStyle w:val="a5"/>
        <w:sz w:val="15"/>
        <w:szCs w:val="15"/>
      </w:rPr>
      <w:instrText xml:space="preserve"> SECTIONPAGES   \* MERGEFORMAT </w:instrText>
    </w:r>
    <w:r w:rsidRPr="00FD79CD">
      <w:rPr>
        <w:rStyle w:val="a5"/>
        <w:sz w:val="15"/>
        <w:szCs w:val="15"/>
      </w:rPr>
      <w:fldChar w:fldCharType="separate"/>
    </w:r>
    <w:r w:rsidR="00502F46">
      <w:rPr>
        <w:rStyle w:val="a5"/>
        <w:noProof/>
        <w:sz w:val="15"/>
        <w:szCs w:val="15"/>
      </w:rPr>
      <w:t>2</w:t>
    </w:r>
    <w:r w:rsidRPr="00FD79CD">
      <w:rPr>
        <w:rStyle w:val="a5"/>
        <w:sz w:val="15"/>
        <w:szCs w:val="15"/>
      </w:rPr>
      <w:fldChar w:fldCharType="end"/>
    </w:r>
    <w:r w:rsidRPr="00FD79CD">
      <w:rPr>
        <w:rStyle w:val="a5"/>
        <w:rFonts w:hint="eastAsia"/>
        <w:sz w:val="15"/>
        <w:szCs w:val="15"/>
      </w:rPr>
      <w:t>页</w:t>
    </w:r>
  </w:p>
  <w:p w:rsidR="00E453B7" w:rsidRPr="00FD79CD" w:rsidRDefault="00E453B7" w:rsidP="00E453B7">
    <w:pPr>
      <w:rPr>
        <w:sz w:val="15"/>
        <w:szCs w:val="15"/>
      </w:rPr>
    </w:pPr>
    <w:r w:rsidRPr="00FD79CD">
      <w:rPr>
        <w:rStyle w:val="a5"/>
        <w:rFonts w:hint="eastAsia"/>
        <w:sz w:val="15"/>
        <w:szCs w:val="15"/>
      </w:rPr>
      <w:t>倍福</w:t>
    </w:r>
    <w:r w:rsidRPr="00FD79CD">
      <w:rPr>
        <w:rStyle w:val="a5"/>
        <w:sz w:val="15"/>
        <w:szCs w:val="15"/>
      </w:rPr>
      <w:t>官方网站：</w:t>
    </w:r>
    <w:hyperlink r:id="rId1" w:history="1">
      <w:r w:rsidRPr="00FD79CD">
        <w:rPr>
          <w:rStyle w:val="a6"/>
          <w:sz w:val="15"/>
          <w:szCs w:val="15"/>
        </w:rPr>
        <w:t>http://www.beckhoff.com.cn</w:t>
      </w:r>
    </w:hyperlink>
    <w:r w:rsidRPr="00FD79CD">
      <w:rPr>
        <w:sz w:val="15"/>
        <w:szCs w:val="15"/>
      </w:rPr>
      <w:t xml:space="preserve">    </w:t>
    </w:r>
    <w:r w:rsidRPr="00FD79CD">
      <w:rPr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  <w:t xml:space="preserve"> </w:t>
    </w:r>
    <w:r>
      <w:rPr>
        <w:rFonts w:hint="eastAsia"/>
        <w:sz w:val="15"/>
        <w:szCs w:val="15"/>
      </w:rPr>
      <w:tab/>
    </w:r>
    <w:r>
      <w:rPr>
        <w:rFonts w:hint="eastAsia"/>
        <w:sz w:val="15"/>
        <w:szCs w:val="15"/>
      </w:rPr>
      <w:tab/>
      <w:t xml:space="preserve"> </w:t>
    </w:r>
    <w:proofErr w:type="gramStart"/>
    <w:r w:rsidRPr="00FD79CD">
      <w:rPr>
        <w:rStyle w:val="a5"/>
        <w:sz w:val="15"/>
        <w:szCs w:val="15"/>
      </w:rPr>
      <w:t>倍</w:t>
    </w:r>
    <w:proofErr w:type="gramEnd"/>
    <w:r w:rsidRPr="00FD79CD">
      <w:rPr>
        <w:rStyle w:val="a5"/>
        <w:sz w:val="15"/>
        <w:szCs w:val="15"/>
      </w:rPr>
      <w:t>福中国技术服务热线：</w:t>
    </w:r>
    <w:r w:rsidRPr="00FD79CD">
      <w:rPr>
        <w:rStyle w:val="a5"/>
        <w:sz w:val="15"/>
        <w:szCs w:val="15"/>
      </w:rPr>
      <w:t>400-820-7388</w:t>
    </w:r>
  </w:p>
  <w:p w:rsidR="00250044" w:rsidRPr="00E453B7" w:rsidRDefault="00E453B7" w:rsidP="00E453B7">
    <w:pPr>
      <w:pStyle w:val="Default"/>
      <w:rPr>
        <w:rFonts w:ascii="Times New Roman" w:hAnsi="Times New Roman" w:cs="Times New Roman"/>
        <w:sz w:val="15"/>
        <w:szCs w:val="15"/>
      </w:rPr>
    </w:pPr>
    <w:r w:rsidRPr="00FD79CD">
      <w:rPr>
        <w:rFonts w:ascii="Times New Roman" w:hAnsi="Times New Roman" w:cs="Times New Roman"/>
        <w:sz w:val="15"/>
        <w:szCs w:val="15"/>
      </w:rPr>
      <w:t>在线帮助系统：</w:t>
    </w:r>
    <w:hyperlink r:id="rId2" w:history="1">
      <w:r w:rsidRPr="00FD79CD">
        <w:rPr>
          <w:rStyle w:val="a6"/>
          <w:rFonts w:ascii="Times New Roman" w:hAnsi="Times New Roman" w:cs="Times New Roman"/>
          <w:sz w:val="15"/>
          <w:szCs w:val="15"/>
        </w:rPr>
        <w:t>http://infosys.beckhoff.com</w:t>
      </w:r>
    </w:hyperlink>
    <w:r w:rsidRPr="00FD79CD">
      <w:rPr>
        <w:rFonts w:ascii="Times New Roman" w:hAnsi="Times New Roman" w:cs="Times New Roman"/>
        <w:sz w:val="15"/>
        <w:szCs w:val="15"/>
      </w:rPr>
      <w:t xml:space="preserve">  </w:t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  <w:t xml:space="preserve"> </w:t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  <w:t xml:space="preserve"> </w:t>
    </w:r>
    <w:proofErr w:type="gramStart"/>
    <w:r w:rsidRPr="00FD79CD">
      <w:rPr>
        <w:rStyle w:val="a5"/>
        <w:rFonts w:ascii="Times New Roman" w:hAnsi="Times New Roman" w:cs="Times New Roman"/>
        <w:sz w:val="15"/>
        <w:szCs w:val="15"/>
      </w:rPr>
      <w:t>倍</w:t>
    </w:r>
    <w:proofErr w:type="gramEnd"/>
    <w:r w:rsidRPr="00FD79CD">
      <w:rPr>
        <w:rStyle w:val="a5"/>
        <w:rFonts w:ascii="Times New Roman" w:hAnsi="Times New Roman" w:cs="Times New Roman"/>
        <w:sz w:val="15"/>
        <w:szCs w:val="15"/>
      </w:rPr>
      <w:t>福中国</w:t>
    </w:r>
    <w:r w:rsidRPr="00FD79CD">
      <w:rPr>
        <w:rFonts w:ascii="Times New Roman" w:hAnsi="Times New Roman" w:cs="Times New Roman" w:hint="eastAsia"/>
        <w:sz w:val="15"/>
        <w:szCs w:val="15"/>
      </w:rPr>
      <w:t>FTP</w:t>
    </w:r>
    <w:r w:rsidRPr="00FD79CD">
      <w:rPr>
        <w:rFonts w:ascii="Times New Roman" w:hAnsi="Times New Roman" w:cs="Times New Roman"/>
        <w:sz w:val="15"/>
        <w:szCs w:val="15"/>
      </w:rPr>
      <w:t>资料下载：</w:t>
    </w:r>
    <w:r w:rsidRPr="00FD79CD">
      <w:rPr>
        <w:rFonts w:ascii="Times New Roman" w:hAnsi="Times New Roman" w:cs="Times New Roman"/>
        <w:sz w:val="15"/>
        <w:szCs w:val="15"/>
      </w:rPr>
      <w:t>ftp.beckhoff.com.cn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781" w:rsidRDefault="00061781">
      <w:r>
        <w:separator/>
      </w:r>
    </w:p>
  </w:footnote>
  <w:footnote w:type="continuationSeparator" w:id="0">
    <w:p w:rsidR="00061781" w:rsidRDefault="00061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67" w:rsidRDefault="00250044" w:rsidP="00825B49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D421B7" wp14:editId="361E0C79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02A6">
      <w:rPr>
        <w:rFonts w:hint="eastAsia"/>
      </w:rPr>
      <w:tab/>
    </w:r>
    <w:r w:rsidR="005C02A6">
      <w:rPr>
        <w:rFonts w:hint="eastAsia"/>
      </w:rPr>
      <w:tab/>
    </w:r>
  </w:p>
  <w:p w:rsidR="005C02A6" w:rsidRDefault="000268CF" w:rsidP="00A00267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right"/>
    </w:pPr>
    <w:proofErr w:type="spellStart"/>
    <w:r w:rsidRPr="000268CF">
      <w:t>LizzyChen</w:t>
    </w:r>
    <w:proofErr w:type="spellEnd"/>
    <w:r w:rsidR="005C02A6">
      <w:rPr>
        <w:rFonts w:hint="eastAsia"/>
      </w:rPr>
      <w:t>技术文件</w:t>
    </w:r>
    <w:r w:rsidR="005C02A6">
      <w:rPr>
        <w:rFonts w:hint="eastAsia"/>
      </w:rPr>
      <w:t>_</w:t>
    </w:r>
    <w:r w:rsidR="00CF6FD3">
      <w:rPr>
        <w:rFonts w:hint="eastAsia"/>
      </w:rPr>
      <w:t>测试记录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26831"/>
    <w:multiLevelType w:val="hybridMultilevel"/>
    <w:tmpl w:val="CBC00402"/>
    <w:lvl w:ilvl="0" w:tplc="24B6B394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802614C"/>
    <w:multiLevelType w:val="hybridMultilevel"/>
    <w:tmpl w:val="9E522A4A"/>
    <w:lvl w:ilvl="0" w:tplc="FCC01CF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456C85"/>
    <w:multiLevelType w:val="hybridMultilevel"/>
    <w:tmpl w:val="9E12C8A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9EF4963"/>
    <w:multiLevelType w:val="hybridMultilevel"/>
    <w:tmpl w:val="DB64334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0D7B5356"/>
    <w:multiLevelType w:val="hybridMultilevel"/>
    <w:tmpl w:val="0C08CC22"/>
    <w:lvl w:ilvl="0" w:tplc="BFD4CA0E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5">
    <w:nsid w:val="0DE07E8F"/>
    <w:multiLevelType w:val="hybridMultilevel"/>
    <w:tmpl w:val="C01C6204"/>
    <w:lvl w:ilvl="0" w:tplc="5D1A3E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4D3BBE"/>
    <w:multiLevelType w:val="hybridMultilevel"/>
    <w:tmpl w:val="62ACD098"/>
    <w:lvl w:ilvl="0" w:tplc="80A6CD30">
      <w:start w:val="1"/>
      <w:numFmt w:val="decimal"/>
      <w:lvlText w:val="%1，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188C7AF5"/>
    <w:multiLevelType w:val="hybridMultilevel"/>
    <w:tmpl w:val="A4247B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FD14FE"/>
    <w:multiLevelType w:val="hybridMultilevel"/>
    <w:tmpl w:val="9132999C"/>
    <w:lvl w:ilvl="0" w:tplc="14241590">
      <w:start w:val="1"/>
      <w:numFmt w:val="japaneseCounting"/>
      <w:lvlText w:val="%1．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24476C96"/>
    <w:multiLevelType w:val="hybridMultilevel"/>
    <w:tmpl w:val="DCB46A54"/>
    <w:lvl w:ilvl="0" w:tplc="3D72CA6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D8E6716"/>
    <w:multiLevelType w:val="hybridMultilevel"/>
    <w:tmpl w:val="E42602E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BEA507C"/>
    <w:multiLevelType w:val="hybridMultilevel"/>
    <w:tmpl w:val="46269414"/>
    <w:lvl w:ilvl="0" w:tplc="A1CA2D24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08042A8"/>
    <w:multiLevelType w:val="hybridMultilevel"/>
    <w:tmpl w:val="ED764E0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6CC4C71"/>
    <w:multiLevelType w:val="hybridMultilevel"/>
    <w:tmpl w:val="5F4AF324"/>
    <w:lvl w:ilvl="0" w:tplc="CA1AEAC0">
      <w:start w:val="10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FCA4CD7"/>
    <w:multiLevelType w:val="hybridMultilevel"/>
    <w:tmpl w:val="262CD4DE"/>
    <w:lvl w:ilvl="0" w:tplc="B0788DB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21B29F6"/>
    <w:multiLevelType w:val="hybridMultilevel"/>
    <w:tmpl w:val="E2E401EC"/>
    <w:lvl w:ilvl="0" w:tplc="F1EEE97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9537C5D"/>
    <w:multiLevelType w:val="hybridMultilevel"/>
    <w:tmpl w:val="7A9E9026"/>
    <w:lvl w:ilvl="0" w:tplc="7AB4D8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1C75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922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1C64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F5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B87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0AA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9EEA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89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17360E"/>
    <w:multiLevelType w:val="hybridMultilevel"/>
    <w:tmpl w:val="D0BC4F64"/>
    <w:lvl w:ilvl="0" w:tplc="0C4AF3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8CD5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C14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207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B2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FCE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463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E8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E56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951691"/>
    <w:multiLevelType w:val="hybridMultilevel"/>
    <w:tmpl w:val="AEBCF954"/>
    <w:lvl w:ilvl="0" w:tplc="B0788DB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5"/>
  </w:num>
  <w:num w:numId="5">
    <w:abstractNumId w:val="16"/>
  </w:num>
  <w:num w:numId="6">
    <w:abstractNumId w:val="1"/>
  </w:num>
  <w:num w:numId="7">
    <w:abstractNumId w:val="9"/>
  </w:num>
  <w:num w:numId="8">
    <w:abstractNumId w:val="20"/>
  </w:num>
  <w:num w:numId="9">
    <w:abstractNumId w:val="19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0"/>
  </w:num>
  <w:num w:numId="15">
    <w:abstractNumId w:val="2"/>
  </w:num>
  <w:num w:numId="16">
    <w:abstractNumId w:val="18"/>
  </w:num>
  <w:num w:numId="17">
    <w:abstractNumId w:val="4"/>
  </w:num>
  <w:num w:numId="18">
    <w:abstractNumId w:val="13"/>
  </w:num>
  <w:num w:numId="19">
    <w:abstractNumId w:val="21"/>
  </w:num>
  <w:num w:numId="20">
    <w:abstractNumId w:val="17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37"/>
    <w:rsid w:val="00014576"/>
    <w:rsid w:val="000268CF"/>
    <w:rsid w:val="00040437"/>
    <w:rsid w:val="00061781"/>
    <w:rsid w:val="0007723D"/>
    <w:rsid w:val="00092E2C"/>
    <w:rsid w:val="000965AB"/>
    <w:rsid w:val="000B35F1"/>
    <w:rsid w:val="000F0F52"/>
    <w:rsid w:val="000F5D5D"/>
    <w:rsid w:val="001032C9"/>
    <w:rsid w:val="00185F3B"/>
    <w:rsid w:val="001B4CD4"/>
    <w:rsid w:val="00213114"/>
    <w:rsid w:val="00250044"/>
    <w:rsid w:val="002539E8"/>
    <w:rsid w:val="00267E71"/>
    <w:rsid w:val="002B6BEF"/>
    <w:rsid w:val="002C3CB9"/>
    <w:rsid w:val="002F02B3"/>
    <w:rsid w:val="00354E17"/>
    <w:rsid w:val="003924F2"/>
    <w:rsid w:val="003B1E06"/>
    <w:rsid w:val="003C2C0E"/>
    <w:rsid w:val="00406BA6"/>
    <w:rsid w:val="00414654"/>
    <w:rsid w:val="0041687E"/>
    <w:rsid w:val="004537CE"/>
    <w:rsid w:val="00475CF1"/>
    <w:rsid w:val="00497696"/>
    <w:rsid w:val="004A6071"/>
    <w:rsid w:val="004C7EAB"/>
    <w:rsid w:val="004F2514"/>
    <w:rsid w:val="004F4008"/>
    <w:rsid w:val="004F6EB7"/>
    <w:rsid w:val="00502F46"/>
    <w:rsid w:val="00526473"/>
    <w:rsid w:val="005303FA"/>
    <w:rsid w:val="005616A0"/>
    <w:rsid w:val="00587B3A"/>
    <w:rsid w:val="005A5C80"/>
    <w:rsid w:val="005C02A6"/>
    <w:rsid w:val="005D027F"/>
    <w:rsid w:val="005E0AD8"/>
    <w:rsid w:val="00600CC2"/>
    <w:rsid w:val="00633A70"/>
    <w:rsid w:val="00656263"/>
    <w:rsid w:val="00670875"/>
    <w:rsid w:val="00696258"/>
    <w:rsid w:val="00712305"/>
    <w:rsid w:val="007220F8"/>
    <w:rsid w:val="00733147"/>
    <w:rsid w:val="00761384"/>
    <w:rsid w:val="007910FA"/>
    <w:rsid w:val="007B7545"/>
    <w:rsid w:val="007C52E7"/>
    <w:rsid w:val="00820DC7"/>
    <w:rsid w:val="00825B49"/>
    <w:rsid w:val="00841C03"/>
    <w:rsid w:val="008506DB"/>
    <w:rsid w:val="00893748"/>
    <w:rsid w:val="008C58A0"/>
    <w:rsid w:val="008E0588"/>
    <w:rsid w:val="008E6534"/>
    <w:rsid w:val="009074B1"/>
    <w:rsid w:val="0092547B"/>
    <w:rsid w:val="00947554"/>
    <w:rsid w:val="00950F47"/>
    <w:rsid w:val="009830A3"/>
    <w:rsid w:val="00983F3C"/>
    <w:rsid w:val="00993C03"/>
    <w:rsid w:val="009A405B"/>
    <w:rsid w:val="009C2330"/>
    <w:rsid w:val="00A00267"/>
    <w:rsid w:val="00A10FC3"/>
    <w:rsid w:val="00A15AC2"/>
    <w:rsid w:val="00A20E1F"/>
    <w:rsid w:val="00A30665"/>
    <w:rsid w:val="00A33A94"/>
    <w:rsid w:val="00A43387"/>
    <w:rsid w:val="00A47C10"/>
    <w:rsid w:val="00A67582"/>
    <w:rsid w:val="00A77550"/>
    <w:rsid w:val="00A81725"/>
    <w:rsid w:val="00AB06DF"/>
    <w:rsid w:val="00AE0BAE"/>
    <w:rsid w:val="00B50D5F"/>
    <w:rsid w:val="00B81E1F"/>
    <w:rsid w:val="00B85726"/>
    <w:rsid w:val="00B97F5F"/>
    <w:rsid w:val="00BA641A"/>
    <w:rsid w:val="00BB23E2"/>
    <w:rsid w:val="00BD5DEB"/>
    <w:rsid w:val="00BE5F8D"/>
    <w:rsid w:val="00BF0DFE"/>
    <w:rsid w:val="00BF1A5D"/>
    <w:rsid w:val="00BF37DC"/>
    <w:rsid w:val="00C035AF"/>
    <w:rsid w:val="00C1182A"/>
    <w:rsid w:val="00C215B3"/>
    <w:rsid w:val="00C31993"/>
    <w:rsid w:val="00C44159"/>
    <w:rsid w:val="00C85566"/>
    <w:rsid w:val="00C905D6"/>
    <w:rsid w:val="00C96D52"/>
    <w:rsid w:val="00CE33B6"/>
    <w:rsid w:val="00CF6FD3"/>
    <w:rsid w:val="00D43268"/>
    <w:rsid w:val="00DB7B3C"/>
    <w:rsid w:val="00DC5BFD"/>
    <w:rsid w:val="00DC7C38"/>
    <w:rsid w:val="00DE0F6F"/>
    <w:rsid w:val="00E22B97"/>
    <w:rsid w:val="00E453B7"/>
    <w:rsid w:val="00E52B43"/>
    <w:rsid w:val="00E71514"/>
    <w:rsid w:val="00E71F2F"/>
    <w:rsid w:val="00E73F48"/>
    <w:rsid w:val="00E91C02"/>
    <w:rsid w:val="00E96FD6"/>
    <w:rsid w:val="00E971B2"/>
    <w:rsid w:val="00EE4A9E"/>
    <w:rsid w:val="00F02A62"/>
    <w:rsid w:val="00F02B2B"/>
    <w:rsid w:val="00F12662"/>
    <w:rsid w:val="00F52746"/>
    <w:rsid w:val="00F81969"/>
    <w:rsid w:val="00FB14AB"/>
    <w:rsid w:val="00FC61ED"/>
    <w:rsid w:val="00FD5AF7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3356A0-4D28-4B0B-AECB-D4B577E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B6BE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uiPriority w:val="99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303FA"/>
    <w:pPr>
      <w:ind w:firstLineChars="200" w:firstLine="420"/>
    </w:pPr>
  </w:style>
  <w:style w:type="character" w:customStyle="1" w:styleId="1Char">
    <w:name w:val="标题 1 Char"/>
    <w:basedOn w:val="a0"/>
    <w:link w:val="1"/>
    <w:rsid w:val="002B6BEF"/>
    <w:rPr>
      <w:rFonts w:ascii="Arial" w:eastAsia="宋体" w:hAnsi="Arial" w:cs="Arial"/>
      <w:b/>
      <w:bCs/>
      <w:kern w:val="0"/>
      <w:sz w:val="28"/>
      <w:szCs w:val="24"/>
      <w:lang w:eastAsia="en-US"/>
    </w:rPr>
  </w:style>
  <w:style w:type="paragraph" w:customStyle="1" w:styleId="2">
    <w:name w:val="样式2"/>
    <w:basedOn w:val="a"/>
    <w:link w:val="2Char"/>
    <w:qFormat/>
    <w:rsid w:val="00841C03"/>
    <w:rPr>
      <w:rFonts w:asciiTheme="minorHAnsi" w:eastAsiaTheme="minorEastAsia" w:hAnsiTheme="minorHAnsi" w:cstheme="minorBidi"/>
      <w:sz w:val="24"/>
    </w:rPr>
  </w:style>
  <w:style w:type="character" w:customStyle="1" w:styleId="2Char">
    <w:name w:val="样式2 Char"/>
    <w:basedOn w:val="a0"/>
    <w:link w:val="2"/>
    <w:rsid w:val="00841C03"/>
    <w:rPr>
      <w:sz w:val="24"/>
      <w:szCs w:val="24"/>
    </w:rPr>
  </w:style>
  <w:style w:type="paragraph" w:styleId="a9">
    <w:name w:val="Normal (Web)"/>
    <w:basedOn w:val="a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1"/>
    <w:next w:val="a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zh-CN"/>
    </w:rPr>
  </w:style>
  <w:style w:type="paragraph" w:styleId="10">
    <w:name w:val="toc 1"/>
    <w:basedOn w:val="a"/>
    <w:next w:val="a"/>
    <w:autoRedefine/>
    <w:uiPriority w:val="39"/>
    <w:unhideWhenUsed/>
    <w:rsid w:val="005C02A6"/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uiPriority w:val="59"/>
    <w:rsid w:val="00A47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b">
    <w:name w:val="Title"/>
    <w:basedOn w:val="a"/>
    <w:next w:val="a"/>
    <w:link w:val="Char2"/>
    <w:uiPriority w:val="10"/>
    <w:qFormat/>
    <w:rsid w:val="004F6EB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b"/>
    <w:uiPriority w:val="10"/>
    <w:rsid w:val="004F6EB7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3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358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234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7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567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fosys.beckhoff.com" TargetMode="External"/><Relationship Id="rId1" Type="http://schemas.openxmlformats.org/officeDocument/2006/relationships/hyperlink" Target="http://www.beckhoff.com.c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hyperlink" Target="mailto:support@beckhoff.com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0%20&#25216;&#26415;&#25991;&#26723;\92_&#33258;&#23450;&#20041;&#27169;&#26495;\LizzyChen&#25991;&#20214;&#27169;&#29256;&#20043;_&#27979;&#35797;&#35760;&#2440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LizzyChen文件模版之_测试记录</Template>
  <TotalTime>48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 Chen 陈利君</dc:creator>
  <cp:lastModifiedBy>Lizzy Chen 陈利君</cp:lastModifiedBy>
  <cp:revision>5</cp:revision>
  <dcterms:created xsi:type="dcterms:W3CDTF">2018-04-03T02:05:00Z</dcterms:created>
  <dcterms:modified xsi:type="dcterms:W3CDTF">2018-04-04T10:09:00Z</dcterms:modified>
</cp:coreProperties>
</file>